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E5" w:rsidRPr="00DE5062" w:rsidRDefault="009631E5" w:rsidP="00624735">
      <w:pPr>
        <w:spacing w:after="0" w:line="240" w:lineRule="auto"/>
        <w:jc w:val="both"/>
        <w:rPr>
          <w:rStyle w:val="lev"/>
          <w:rFonts w:ascii="Arial Narrow" w:hAnsi="Arial Narrow"/>
        </w:rPr>
      </w:pPr>
      <w:r w:rsidRPr="00DE5062">
        <w:rPr>
          <w:rStyle w:val="lev"/>
          <w:rFonts w:ascii="Arial Narrow" w:hAnsi="Arial Narrow"/>
        </w:rPr>
        <w:t>REPUBLIQUE FRANCAISE</w:t>
      </w:r>
    </w:p>
    <w:p w:rsidR="009631E5" w:rsidRPr="00DE5062" w:rsidRDefault="009631E5" w:rsidP="00624735">
      <w:pPr>
        <w:spacing w:after="0" w:line="240" w:lineRule="auto"/>
        <w:jc w:val="both"/>
        <w:rPr>
          <w:rStyle w:val="lev"/>
          <w:rFonts w:ascii="Arial Narrow" w:hAnsi="Arial Narrow"/>
        </w:rPr>
      </w:pPr>
      <w:r w:rsidRPr="00DE5062">
        <w:rPr>
          <w:rStyle w:val="lev"/>
          <w:rFonts w:ascii="Arial Narrow" w:hAnsi="Arial Narrow"/>
        </w:rPr>
        <w:t>DEPARTEMENT DES ALPES MARITIMES</w:t>
      </w:r>
    </w:p>
    <w:p w:rsidR="009631E5" w:rsidRPr="00DE5062" w:rsidRDefault="009631E5" w:rsidP="00624735">
      <w:pPr>
        <w:spacing w:after="0" w:line="240" w:lineRule="auto"/>
        <w:jc w:val="both"/>
        <w:rPr>
          <w:rStyle w:val="lev"/>
          <w:rFonts w:ascii="Arial Narrow" w:hAnsi="Arial Narrow"/>
        </w:rPr>
      </w:pPr>
      <w:r w:rsidRPr="00DE5062">
        <w:rPr>
          <w:rStyle w:val="lev"/>
          <w:rFonts w:ascii="Arial Narrow" w:hAnsi="Arial Narrow"/>
        </w:rPr>
        <w:t>COMMUNE DU TIGNET</w:t>
      </w:r>
    </w:p>
    <w:p w:rsidR="006756E5" w:rsidRPr="006756E5" w:rsidRDefault="006756E5" w:rsidP="00624735">
      <w:pPr>
        <w:spacing w:after="0" w:line="240" w:lineRule="auto"/>
        <w:jc w:val="both"/>
        <w:rPr>
          <w:rFonts w:ascii="Arial Narrow" w:hAnsi="Arial Narrow"/>
          <w:b/>
          <w:sz w:val="16"/>
          <w:szCs w:val="16"/>
          <w:u w:val="single"/>
        </w:rPr>
      </w:pPr>
    </w:p>
    <w:p w:rsidR="00EC2E86" w:rsidRDefault="00EC2E86" w:rsidP="00624735">
      <w:pPr>
        <w:spacing w:after="0" w:line="240" w:lineRule="auto"/>
        <w:jc w:val="both"/>
        <w:rPr>
          <w:rFonts w:ascii="Arial Narrow" w:hAnsi="Arial Narrow"/>
          <w:b/>
          <w:sz w:val="28"/>
          <w:szCs w:val="28"/>
          <w:u w:val="single"/>
        </w:rPr>
      </w:pPr>
    </w:p>
    <w:p w:rsidR="006337D5" w:rsidRPr="006337D5" w:rsidRDefault="009631E5" w:rsidP="00624735">
      <w:pPr>
        <w:spacing w:after="0" w:line="240" w:lineRule="auto"/>
        <w:jc w:val="center"/>
        <w:rPr>
          <w:rFonts w:ascii="Arial Narrow" w:hAnsi="Arial Narrow"/>
          <w:b/>
          <w:sz w:val="28"/>
          <w:szCs w:val="28"/>
          <w:u w:val="single"/>
        </w:rPr>
      </w:pPr>
      <w:r w:rsidRPr="00DE5062">
        <w:rPr>
          <w:rFonts w:ascii="Arial Narrow" w:hAnsi="Arial Narrow"/>
          <w:b/>
          <w:sz w:val="28"/>
          <w:szCs w:val="28"/>
          <w:u w:val="single"/>
        </w:rPr>
        <w:t xml:space="preserve">COMPTE-RENDU DU CONSEIL MUNICIPAL </w:t>
      </w:r>
      <w:r w:rsidR="006337D5">
        <w:rPr>
          <w:rFonts w:ascii="Arial Narrow" w:hAnsi="Arial Narrow"/>
          <w:b/>
          <w:sz w:val="28"/>
          <w:szCs w:val="28"/>
          <w:u w:val="single"/>
        </w:rPr>
        <w:t xml:space="preserve">DU </w:t>
      </w:r>
      <w:r w:rsidR="00197867">
        <w:rPr>
          <w:rFonts w:ascii="Arial Narrow" w:hAnsi="Arial Narrow"/>
          <w:b/>
          <w:sz w:val="28"/>
          <w:szCs w:val="28"/>
          <w:u w:val="single"/>
        </w:rPr>
        <w:t>15</w:t>
      </w:r>
      <w:r w:rsidR="006337D5">
        <w:rPr>
          <w:rFonts w:ascii="Arial Narrow" w:hAnsi="Arial Narrow"/>
          <w:b/>
          <w:sz w:val="28"/>
          <w:szCs w:val="28"/>
          <w:u w:val="single"/>
        </w:rPr>
        <w:t xml:space="preserve"> AVRIL</w:t>
      </w:r>
      <w:r w:rsidR="00612A61">
        <w:rPr>
          <w:rFonts w:ascii="Arial Narrow" w:hAnsi="Arial Narrow"/>
          <w:b/>
          <w:sz w:val="28"/>
          <w:szCs w:val="28"/>
          <w:u w:val="single"/>
        </w:rPr>
        <w:t xml:space="preserve"> 2013</w:t>
      </w:r>
    </w:p>
    <w:p w:rsidR="00EC2E86" w:rsidRDefault="00EC2E86" w:rsidP="00624735">
      <w:pPr>
        <w:spacing w:after="0" w:line="240" w:lineRule="auto"/>
        <w:jc w:val="both"/>
        <w:rPr>
          <w:rFonts w:ascii="Arial Narrow" w:hAnsi="Arial Narrow"/>
          <w:sz w:val="20"/>
        </w:rPr>
      </w:pPr>
    </w:p>
    <w:p w:rsidR="00EC2E86" w:rsidRDefault="00EC2E86" w:rsidP="00624735">
      <w:pPr>
        <w:spacing w:after="0" w:line="240" w:lineRule="auto"/>
        <w:jc w:val="both"/>
        <w:rPr>
          <w:rFonts w:ascii="Arial Narrow" w:hAnsi="Arial Narrow"/>
          <w:sz w:val="20"/>
        </w:rPr>
      </w:pPr>
    </w:p>
    <w:p w:rsidR="006337D5" w:rsidRDefault="006337D5" w:rsidP="00624735">
      <w:pPr>
        <w:spacing w:after="0" w:line="240" w:lineRule="auto"/>
        <w:jc w:val="both"/>
        <w:rPr>
          <w:rFonts w:ascii="Arial Narrow" w:hAnsi="Arial Narrow"/>
          <w:sz w:val="20"/>
        </w:rPr>
      </w:pPr>
      <w:r>
        <w:rPr>
          <w:rFonts w:ascii="Arial Narrow" w:hAnsi="Arial Narrow"/>
          <w:sz w:val="20"/>
        </w:rPr>
        <w:t>Nombre de conseillers :</w:t>
      </w:r>
    </w:p>
    <w:p w:rsidR="006337D5" w:rsidRDefault="006337D5" w:rsidP="00624735">
      <w:pPr>
        <w:spacing w:after="0" w:line="240" w:lineRule="auto"/>
        <w:jc w:val="both"/>
        <w:rPr>
          <w:rFonts w:ascii="Arial Narrow" w:hAnsi="Arial Narrow"/>
          <w:sz w:val="20"/>
        </w:rPr>
      </w:pPr>
      <w:r>
        <w:rPr>
          <w:rFonts w:ascii="Arial Narrow" w:hAnsi="Arial Narrow"/>
          <w:sz w:val="20"/>
        </w:rPr>
        <w:t xml:space="preserve">En exercice </w:t>
      </w:r>
      <w:r>
        <w:rPr>
          <w:rFonts w:ascii="Arial Narrow" w:hAnsi="Arial Narrow"/>
          <w:sz w:val="20"/>
        </w:rPr>
        <w:tab/>
        <w:t>: 23</w:t>
      </w:r>
      <w:r>
        <w:rPr>
          <w:rFonts w:ascii="Arial Narrow" w:hAnsi="Arial Narrow"/>
          <w:sz w:val="20"/>
        </w:rPr>
        <w:tab/>
        <w:t>L’an deux mille treize,</w:t>
      </w:r>
    </w:p>
    <w:p w:rsidR="006337D5" w:rsidRPr="001D401A" w:rsidRDefault="00197867" w:rsidP="00624735">
      <w:pPr>
        <w:spacing w:after="0" w:line="240" w:lineRule="auto"/>
        <w:jc w:val="both"/>
        <w:rPr>
          <w:rFonts w:ascii="Arial Narrow" w:hAnsi="Arial Narrow"/>
          <w:sz w:val="20"/>
        </w:rPr>
      </w:pPr>
      <w:r>
        <w:rPr>
          <w:rFonts w:ascii="Arial Narrow" w:hAnsi="Arial Narrow"/>
          <w:sz w:val="20"/>
        </w:rPr>
        <w:t>Présents</w:t>
      </w:r>
      <w:r>
        <w:rPr>
          <w:rFonts w:ascii="Arial Narrow" w:hAnsi="Arial Narrow"/>
          <w:sz w:val="20"/>
        </w:rPr>
        <w:tab/>
      </w:r>
      <w:r>
        <w:rPr>
          <w:rFonts w:ascii="Arial Narrow" w:hAnsi="Arial Narrow"/>
          <w:sz w:val="20"/>
        </w:rPr>
        <w:tab/>
        <w:t>: 19</w:t>
      </w:r>
      <w:r>
        <w:rPr>
          <w:rFonts w:ascii="Arial Narrow" w:hAnsi="Arial Narrow"/>
          <w:sz w:val="20"/>
        </w:rPr>
        <w:tab/>
        <w:t>Le  quinze</w:t>
      </w:r>
      <w:r w:rsidR="006337D5">
        <w:rPr>
          <w:rFonts w:ascii="Arial Narrow" w:hAnsi="Arial Narrow"/>
          <w:sz w:val="20"/>
        </w:rPr>
        <w:t xml:space="preserve"> avril,</w:t>
      </w:r>
    </w:p>
    <w:p w:rsidR="006337D5" w:rsidRDefault="006337D5" w:rsidP="00624735">
      <w:pPr>
        <w:spacing w:after="0" w:line="240" w:lineRule="auto"/>
        <w:jc w:val="both"/>
        <w:rPr>
          <w:rFonts w:ascii="Arial Narrow" w:hAnsi="Arial Narrow"/>
          <w:sz w:val="20"/>
        </w:rPr>
      </w:pPr>
      <w:r>
        <w:rPr>
          <w:rFonts w:ascii="Arial Narrow" w:hAnsi="Arial Narrow"/>
          <w:sz w:val="20"/>
        </w:rPr>
        <w:t xml:space="preserve">Votants </w:t>
      </w:r>
      <w:r>
        <w:rPr>
          <w:rFonts w:ascii="Arial Narrow" w:hAnsi="Arial Narrow"/>
          <w:sz w:val="20"/>
        </w:rPr>
        <w:tab/>
      </w:r>
      <w:r>
        <w:rPr>
          <w:rFonts w:ascii="Arial Narrow" w:hAnsi="Arial Narrow"/>
          <w:sz w:val="20"/>
        </w:rPr>
        <w:tab/>
        <w:t>: 23</w:t>
      </w:r>
      <w:r>
        <w:rPr>
          <w:rFonts w:ascii="Arial Narrow" w:hAnsi="Arial Narrow"/>
          <w:sz w:val="20"/>
        </w:rPr>
        <w:tab/>
        <w:t xml:space="preserve">Le Conseil Municipal de la Commune du TIGNET dûment convoqué, </w:t>
      </w:r>
    </w:p>
    <w:p w:rsidR="006337D5" w:rsidRDefault="006337D5" w:rsidP="00624735">
      <w:pPr>
        <w:spacing w:after="0" w:line="240" w:lineRule="auto"/>
        <w:ind w:left="2124" w:firstLine="6"/>
        <w:jc w:val="both"/>
        <w:rPr>
          <w:rFonts w:ascii="Arial Narrow" w:hAnsi="Arial Narrow"/>
          <w:sz w:val="20"/>
        </w:rPr>
      </w:pPr>
      <w:r>
        <w:rPr>
          <w:rFonts w:ascii="Arial Narrow" w:hAnsi="Arial Narrow"/>
          <w:sz w:val="20"/>
        </w:rPr>
        <w:t xml:space="preserve">S’est réuni en session ordinaire, à la Mairie, sous la présidence de Monsieur François BALAZUN Maire. </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6337D5" w:rsidRDefault="006337D5" w:rsidP="00624735">
      <w:pPr>
        <w:spacing w:after="0" w:line="240" w:lineRule="auto"/>
        <w:ind w:left="2124" w:firstLine="6"/>
        <w:jc w:val="both"/>
        <w:rPr>
          <w:rFonts w:ascii="Arial Narrow" w:hAnsi="Arial Narrow"/>
          <w:sz w:val="20"/>
        </w:rPr>
      </w:pPr>
      <w:r>
        <w:rPr>
          <w:rFonts w:ascii="Arial Narrow" w:hAnsi="Arial Narrow"/>
          <w:sz w:val="20"/>
        </w:rPr>
        <w:t xml:space="preserve">Date de convocation du Conseil Municipal : </w:t>
      </w:r>
      <w:r w:rsidR="00197867">
        <w:rPr>
          <w:rFonts w:ascii="Arial Narrow" w:hAnsi="Arial Narrow"/>
          <w:sz w:val="20"/>
        </w:rPr>
        <w:t>neuf avri</w:t>
      </w:r>
      <w:r w:rsidRPr="0076434B">
        <w:rPr>
          <w:rFonts w:ascii="Arial Narrow" w:hAnsi="Arial Narrow"/>
          <w:sz w:val="20"/>
        </w:rPr>
        <w:t>l deux</w:t>
      </w:r>
      <w:r>
        <w:rPr>
          <w:rFonts w:ascii="Arial Narrow" w:hAnsi="Arial Narrow"/>
          <w:sz w:val="20"/>
        </w:rPr>
        <w:t xml:space="preserve"> mille treize.</w:t>
      </w:r>
    </w:p>
    <w:p w:rsidR="00CB3DFF" w:rsidRDefault="00CB3DFF" w:rsidP="00624735">
      <w:pPr>
        <w:spacing w:after="0" w:line="240" w:lineRule="auto"/>
        <w:jc w:val="both"/>
        <w:rPr>
          <w:rFonts w:ascii="Arial Narrow" w:hAnsi="Arial Narrow"/>
          <w:b/>
          <w:bCs/>
          <w:sz w:val="20"/>
          <w:szCs w:val="20"/>
          <w:u w:val="single"/>
        </w:rPr>
      </w:pPr>
    </w:p>
    <w:p w:rsidR="00197867" w:rsidRDefault="00197867" w:rsidP="00624735">
      <w:pPr>
        <w:spacing w:after="0" w:line="240" w:lineRule="auto"/>
        <w:jc w:val="both"/>
        <w:rPr>
          <w:rFonts w:ascii="Arial Narrow" w:hAnsi="Arial Narrow"/>
          <w:b/>
          <w:bCs/>
          <w:sz w:val="20"/>
          <w:szCs w:val="20"/>
          <w:u w:val="single"/>
        </w:rPr>
      </w:pPr>
    </w:p>
    <w:p w:rsidR="00197867" w:rsidRDefault="00197867" w:rsidP="00624735">
      <w:pPr>
        <w:spacing w:after="0" w:line="240" w:lineRule="auto"/>
        <w:jc w:val="both"/>
        <w:rPr>
          <w:rFonts w:ascii="Arial Narrow" w:hAnsi="Arial Narrow"/>
          <w:b/>
          <w:bCs/>
          <w:sz w:val="20"/>
          <w:szCs w:val="20"/>
        </w:rPr>
      </w:pPr>
      <w:r>
        <w:rPr>
          <w:rFonts w:ascii="Arial Narrow" w:hAnsi="Arial Narrow"/>
          <w:b/>
          <w:bCs/>
          <w:sz w:val="20"/>
          <w:szCs w:val="20"/>
          <w:u w:val="single"/>
        </w:rPr>
        <w:t>PRESENTS</w:t>
      </w:r>
      <w:r>
        <w:rPr>
          <w:rFonts w:ascii="Arial Narrow" w:hAnsi="Arial Narrow"/>
          <w:b/>
          <w:bCs/>
          <w:sz w:val="20"/>
          <w:szCs w:val="20"/>
        </w:rPr>
        <w:t xml:space="preserve"> : François BALAZUN, Corinne RICHARDSON, Martine BOUYOU, Nicole CASAN, Pascale PAYEUR, Delphine GRANDJEAN, Patrick PATAULT, Alain SIBEUD, Catherine GIRARD, Valérie DUFOSSE, Jean CANTONI, Denis DURBISE, Thierry CHASTANG, Cédric MARCHESI, Jean-Marie LAMOUREUX, Jean-Claude BORGIOLI, Albert WOLFF</w:t>
      </w:r>
      <w:r w:rsidR="00515CAD">
        <w:rPr>
          <w:rFonts w:ascii="Arial Narrow" w:hAnsi="Arial Narrow"/>
          <w:b/>
          <w:bCs/>
          <w:sz w:val="20"/>
          <w:szCs w:val="20"/>
        </w:rPr>
        <w:t>.</w:t>
      </w:r>
    </w:p>
    <w:p w:rsidR="00515CAD" w:rsidRDefault="00515CAD" w:rsidP="00624735">
      <w:pPr>
        <w:spacing w:after="0" w:line="240" w:lineRule="auto"/>
        <w:jc w:val="both"/>
        <w:rPr>
          <w:rFonts w:ascii="Arial Narrow" w:hAnsi="Arial Narrow"/>
          <w:b/>
          <w:bCs/>
          <w:sz w:val="20"/>
          <w:szCs w:val="20"/>
        </w:rPr>
      </w:pPr>
    </w:p>
    <w:p w:rsidR="00197867" w:rsidRPr="00197867" w:rsidRDefault="00197867" w:rsidP="00624735">
      <w:pPr>
        <w:spacing w:after="0" w:line="240" w:lineRule="auto"/>
        <w:jc w:val="both"/>
        <w:rPr>
          <w:rFonts w:ascii="Arial Narrow" w:hAnsi="Arial Narrow"/>
          <w:b/>
          <w:bCs/>
          <w:sz w:val="20"/>
          <w:szCs w:val="20"/>
        </w:rPr>
      </w:pPr>
      <w:r>
        <w:rPr>
          <w:rFonts w:ascii="Arial Narrow" w:hAnsi="Arial Narrow"/>
          <w:b/>
          <w:bCs/>
          <w:sz w:val="20"/>
          <w:szCs w:val="20"/>
          <w:u w:val="single"/>
        </w:rPr>
        <w:t>POUVOIRS </w:t>
      </w:r>
      <w:r>
        <w:rPr>
          <w:rFonts w:ascii="Arial Narrow" w:hAnsi="Arial Narrow"/>
          <w:bCs/>
          <w:sz w:val="20"/>
          <w:szCs w:val="20"/>
        </w:rPr>
        <w:t xml:space="preserve">: Brigitte LUCAS </w:t>
      </w:r>
      <w:r w:rsidRPr="00F90930">
        <w:rPr>
          <w:rFonts w:ascii="Arial Narrow" w:hAnsi="Arial Narrow"/>
          <w:b/>
          <w:bCs/>
          <w:sz w:val="20"/>
          <w:szCs w:val="20"/>
        </w:rPr>
        <w:t>à Jean-Marie LAMOUREUX</w:t>
      </w:r>
      <w:r>
        <w:rPr>
          <w:rFonts w:ascii="Arial Narrow" w:hAnsi="Arial Narrow"/>
          <w:bCs/>
          <w:sz w:val="20"/>
          <w:szCs w:val="20"/>
        </w:rPr>
        <w:t xml:space="preserve">, Christine GROSLAMBERT-MALINS </w:t>
      </w:r>
      <w:r w:rsidRPr="00F90930">
        <w:rPr>
          <w:rFonts w:ascii="Arial Narrow" w:hAnsi="Arial Narrow"/>
          <w:b/>
          <w:bCs/>
          <w:sz w:val="20"/>
          <w:szCs w:val="20"/>
        </w:rPr>
        <w:t>à Patrick PATAULT</w:t>
      </w:r>
      <w:r>
        <w:rPr>
          <w:rFonts w:ascii="Arial Narrow" w:hAnsi="Arial Narrow"/>
          <w:bCs/>
          <w:sz w:val="20"/>
          <w:szCs w:val="20"/>
        </w:rPr>
        <w:t xml:space="preserve">, Marie-Elisabeth THIBAUDEAU </w:t>
      </w:r>
      <w:r w:rsidRPr="00F90930">
        <w:rPr>
          <w:rFonts w:ascii="Arial Narrow" w:hAnsi="Arial Narrow"/>
          <w:b/>
          <w:bCs/>
          <w:sz w:val="20"/>
          <w:szCs w:val="20"/>
        </w:rPr>
        <w:t>à Corinne RICHARDSON</w:t>
      </w:r>
      <w:r>
        <w:rPr>
          <w:rFonts w:ascii="Arial Narrow" w:hAnsi="Arial Narrow"/>
          <w:bCs/>
          <w:sz w:val="20"/>
          <w:szCs w:val="20"/>
        </w:rPr>
        <w:t xml:space="preserve">, Lionel DONNELEY </w:t>
      </w:r>
      <w:r w:rsidRPr="00F90930">
        <w:rPr>
          <w:rFonts w:ascii="Arial Narrow" w:hAnsi="Arial Narrow"/>
          <w:b/>
          <w:bCs/>
          <w:sz w:val="20"/>
          <w:szCs w:val="20"/>
        </w:rPr>
        <w:t>à Nicole CASAN</w:t>
      </w:r>
      <w:r>
        <w:rPr>
          <w:rFonts w:ascii="Arial Narrow" w:hAnsi="Arial Narrow"/>
          <w:bCs/>
          <w:sz w:val="20"/>
          <w:szCs w:val="20"/>
        </w:rPr>
        <w:t xml:space="preserve">, Jean LAUTARD </w:t>
      </w:r>
      <w:r w:rsidRPr="00F90930">
        <w:rPr>
          <w:rFonts w:ascii="Arial Narrow" w:hAnsi="Arial Narrow"/>
          <w:b/>
          <w:bCs/>
          <w:sz w:val="20"/>
          <w:szCs w:val="20"/>
        </w:rPr>
        <w:t>à Jean-Claude BORGIOLI</w:t>
      </w:r>
      <w:r>
        <w:rPr>
          <w:rFonts w:ascii="Arial Narrow" w:hAnsi="Arial Narrow"/>
          <w:bCs/>
          <w:sz w:val="20"/>
          <w:szCs w:val="20"/>
        </w:rPr>
        <w:t xml:space="preserve">, André LEMETAYER </w:t>
      </w:r>
      <w:r w:rsidRPr="00F90930">
        <w:rPr>
          <w:rFonts w:ascii="Arial Narrow" w:hAnsi="Arial Narrow"/>
          <w:b/>
          <w:bCs/>
          <w:sz w:val="20"/>
          <w:szCs w:val="20"/>
        </w:rPr>
        <w:t>à Alain SIBEUD</w:t>
      </w:r>
      <w:r>
        <w:rPr>
          <w:rFonts w:ascii="Arial Narrow" w:hAnsi="Arial Narrow"/>
          <w:bCs/>
          <w:sz w:val="20"/>
          <w:szCs w:val="20"/>
        </w:rPr>
        <w:t>.</w:t>
      </w:r>
    </w:p>
    <w:p w:rsidR="001D5CCF" w:rsidRDefault="001D5CCF" w:rsidP="00624735">
      <w:pPr>
        <w:spacing w:after="0" w:line="240" w:lineRule="auto"/>
        <w:jc w:val="center"/>
        <w:rPr>
          <w:rFonts w:ascii="Arial Narrow" w:hAnsi="Arial Narrow"/>
          <w:b/>
          <w:bCs/>
          <w:sz w:val="20"/>
        </w:rPr>
      </w:pPr>
    </w:p>
    <w:p w:rsidR="00197867" w:rsidRDefault="00197867" w:rsidP="00624735">
      <w:pPr>
        <w:spacing w:after="0" w:line="240" w:lineRule="auto"/>
        <w:jc w:val="center"/>
        <w:rPr>
          <w:rFonts w:ascii="Arial Narrow" w:hAnsi="Arial Narrow"/>
          <w:bCs/>
          <w:sz w:val="20"/>
          <w:szCs w:val="20"/>
        </w:rPr>
      </w:pPr>
      <w:r>
        <w:rPr>
          <w:rFonts w:ascii="Arial Narrow" w:hAnsi="Arial Narrow"/>
          <w:b/>
          <w:bCs/>
          <w:sz w:val="20"/>
        </w:rPr>
        <w:t>Secrétaire de séance</w:t>
      </w:r>
      <w:r>
        <w:rPr>
          <w:rFonts w:ascii="Arial Narrow" w:hAnsi="Arial Narrow"/>
          <w:bCs/>
          <w:sz w:val="20"/>
        </w:rPr>
        <w:t> : Nicole CASAN</w:t>
      </w:r>
    </w:p>
    <w:p w:rsidR="00CB3DFF" w:rsidRPr="00CB3DFF" w:rsidRDefault="00CB3DFF" w:rsidP="00624735">
      <w:pPr>
        <w:spacing w:after="0" w:line="240" w:lineRule="auto"/>
        <w:jc w:val="both"/>
        <w:rPr>
          <w:rFonts w:ascii="Arial Narrow" w:hAnsi="Arial Narrow"/>
          <w:bCs/>
          <w:sz w:val="20"/>
          <w:szCs w:val="20"/>
        </w:rPr>
      </w:pPr>
    </w:p>
    <w:p w:rsidR="00833D93" w:rsidRDefault="00833D93" w:rsidP="00624735">
      <w:pPr>
        <w:spacing w:after="0" w:line="240" w:lineRule="auto"/>
        <w:jc w:val="both"/>
        <w:rPr>
          <w:rFonts w:ascii="Arial Narrow" w:hAnsi="Arial Narrow"/>
        </w:rPr>
      </w:pPr>
      <w:r>
        <w:rPr>
          <w:rFonts w:ascii="Arial Narrow" w:hAnsi="Arial Narrow"/>
        </w:rPr>
        <w:t>L’appel a été fait par Monsieur Le Maire.</w:t>
      </w:r>
    </w:p>
    <w:p w:rsidR="00197867" w:rsidRDefault="006A6595" w:rsidP="00624735">
      <w:pPr>
        <w:spacing w:after="0" w:line="240" w:lineRule="auto"/>
        <w:jc w:val="both"/>
        <w:rPr>
          <w:rFonts w:ascii="Arial Narrow" w:hAnsi="Arial Narrow"/>
        </w:rPr>
      </w:pPr>
      <w:r>
        <w:rPr>
          <w:rFonts w:ascii="Arial Narrow" w:hAnsi="Arial Narrow"/>
        </w:rPr>
        <w:t xml:space="preserve">Le compte-rendu du Conseil Municipal du </w:t>
      </w:r>
      <w:r w:rsidR="00197867">
        <w:rPr>
          <w:rFonts w:ascii="Arial Narrow" w:hAnsi="Arial Narrow"/>
        </w:rPr>
        <w:t>8 Avril</w:t>
      </w:r>
      <w:r w:rsidR="006337D5">
        <w:rPr>
          <w:rFonts w:ascii="Arial Narrow" w:hAnsi="Arial Narrow"/>
        </w:rPr>
        <w:t xml:space="preserve"> 2013</w:t>
      </w:r>
      <w:r w:rsidR="00197867">
        <w:rPr>
          <w:rFonts w:ascii="Arial Narrow" w:hAnsi="Arial Narrow"/>
        </w:rPr>
        <w:t xml:space="preserve"> est approuvé avec 1 voix « abstention » (Monsieur Wolff). </w:t>
      </w:r>
    </w:p>
    <w:p w:rsidR="00197867" w:rsidRDefault="00197867" w:rsidP="00624735">
      <w:pPr>
        <w:spacing w:after="0" w:line="240" w:lineRule="auto"/>
        <w:jc w:val="both"/>
        <w:rPr>
          <w:rFonts w:ascii="Arial Narrow" w:hAnsi="Arial Narrow"/>
        </w:rPr>
      </w:pPr>
    </w:p>
    <w:p w:rsidR="00197867" w:rsidRDefault="00197867" w:rsidP="00624735">
      <w:pPr>
        <w:spacing w:after="0" w:line="240" w:lineRule="auto"/>
        <w:jc w:val="both"/>
        <w:rPr>
          <w:rFonts w:ascii="Arial Narrow" w:hAnsi="Arial Narrow"/>
        </w:rPr>
      </w:pPr>
      <w:r>
        <w:rPr>
          <w:rFonts w:ascii="Arial Narrow" w:hAnsi="Arial Narrow"/>
        </w:rPr>
        <w:t xml:space="preserve">La Secrétaire de Séance est Madame Nicole </w:t>
      </w:r>
      <w:proofErr w:type="spellStart"/>
      <w:r>
        <w:rPr>
          <w:rFonts w:ascii="Arial Narrow" w:hAnsi="Arial Narrow"/>
        </w:rPr>
        <w:t>Casan</w:t>
      </w:r>
      <w:proofErr w:type="spellEnd"/>
      <w:r>
        <w:rPr>
          <w:rFonts w:ascii="Arial Narrow" w:hAnsi="Arial Narrow"/>
        </w:rPr>
        <w:t>.</w:t>
      </w:r>
    </w:p>
    <w:p w:rsidR="00197867" w:rsidRDefault="00197867" w:rsidP="00624735">
      <w:pPr>
        <w:spacing w:after="0" w:line="240" w:lineRule="auto"/>
        <w:jc w:val="both"/>
        <w:rPr>
          <w:rFonts w:ascii="Arial Narrow" w:hAnsi="Arial Narrow"/>
        </w:rPr>
      </w:pPr>
    </w:p>
    <w:p w:rsidR="00A26545" w:rsidRPr="00BF202C" w:rsidRDefault="00197867" w:rsidP="00624735">
      <w:pPr>
        <w:spacing w:after="0" w:line="240" w:lineRule="auto"/>
        <w:jc w:val="both"/>
        <w:rPr>
          <w:rFonts w:ascii="Arial Narrow" w:hAnsi="Arial Narrow"/>
          <w:i/>
        </w:rPr>
      </w:pPr>
      <w:r w:rsidRPr="00BF202C">
        <w:rPr>
          <w:rFonts w:ascii="Arial Narrow" w:hAnsi="Arial Narrow"/>
          <w:i/>
        </w:rPr>
        <w:t xml:space="preserve">Monsieur Cantoni précise avant toute chose que son vote d’abstention concernant le CA de 2012 (délibération N° 2013.05 du Conseil Municipal du 8 avril 2013) était motivé par le fait qu’il avait voté </w:t>
      </w:r>
      <w:r w:rsidR="001D5CCF">
        <w:rPr>
          <w:rFonts w:ascii="Arial Narrow" w:hAnsi="Arial Narrow"/>
          <w:i/>
        </w:rPr>
        <w:t xml:space="preserve">« abstention » à l’époque de la délibération sur </w:t>
      </w:r>
      <w:r w:rsidRPr="00BF202C">
        <w:rPr>
          <w:rFonts w:ascii="Arial Narrow" w:hAnsi="Arial Narrow"/>
          <w:i/>
        </w:rPr>
        <w:t>Budget Primitif Principal lorsque celui-ci avait été soumis au vote en 2012 (délibération du Conseil Municipal du 26.03.2012, N°2012/017).</w:t>
      </w:r>
    </w:p>
    <w:p w:rsidR="00197867" w:rsidRPr="00BF202C" w:rsidRDefault="00197867" w:rsidP="00624735">
      <w:pPr>
        <w:spacing w:after="0" w:line="240" w:lineRule="auto"/>
        <w:jc w:val="both"/>
        <w:rPr>
          <w:rFonts w:ascii="Arial Narrow" w:hAnsi="Arial Narrow"/>
          <w:i/>
        </w:rPr>
      </w:pPr>
    </w:p>
    <w:p w:rsidR="00197867" w:rsidRPr="00BF202C" w:rsidRDefault="00197867" w:rsidP="00624735">
      <w:pPr>
        <w:spacing w:after="0" w:line="240" w:lineRule="auto"/>
        <w:jc w:val="both"/>
        <w:rPr>
          <w:rFonts w:ascii="Arial Narrow" w:hAnsi="Arial Narrow"/>
          <w:i/>
        </w:rPr>
      </w:pPr>
      <w:r w:rsidRPr="00BF202C">
        <w:rPr>
          <w:rFonts w:ascii="Arial Narrow" w:hAnsi="Arial Narrow"/>
          <w:i/>
        </w:rPr>
        <w:t>Monsieur Wolff a souhaité intervenir pour préciser les détails du texte de loi : L 1612-1 du CGCT. La lecture à voix haute a été faite.</w:t>
      </w:r>
    </w:p>
    <w:p w:rsidR="00197867" w:rsidRDefault="00197867" w:rsidP="00624735">
      <w:pPr>
        <w:spacing w:after="0" w:line="240" w:lineRule="auto"/>
        <w:jc w:val="both"/>
        <w:rPr>
          <w:rFonts w:ascii="Arial Narrow" w:hAnsi="Arial Narrow"/>
        </w:rPr>
      </w:pPr>
    </w:p>
    <w:p w:rsidR="00197867" w:rsidRPr="00197867" w:rsidRDefault="00197867" w:rsidP="00624735">
      <w:pPr>
        <w:spacing w:after="0" w:line="240" w:lineRule="auto"/>
        <w:rPr>
          <w:rFonts w:ascii="Arial Narrow" w:hAnsi="Arial Narrow"/>
          <w:u w:val="single"/>
        </w:rPr>
      </w:pPr>
      <w:r>
        <w:rPr>
          <w:rFonts w:ascii="Arial Narrow" w:hAnsi="Arial Narrow"/>
          <w:b/>
          <w:bCs/>
          <w:sz w:val="28"/>
          <w:szCs w:val="28"/>
          <w:u w:val="single"/>
        </w:rPr>
        <w:t>2013/020 – BUDGET PRIMITIF – BUDGET PRINCIPAL</w:t>
      </w:r>
    </w:p>
    <w:p w:rsidR="00197867" w:rsidRDefault="00197867" w:rsidP="00624735">
      <w:pPr>
        <w:tabs>
          <w:tab w:val="left" w:pos="3960"/>
        </w:tabs>
        <w:spacing w:after="0" w:line="240" w:lineRule="auto"/>
        <w:jc w:val="both"/>
        <w:rPr>
          <w:rFonts w:ascii="Arial Narrow" w:hAnsi="Arial Narrow"/>
        </w:rPr>
      </w:pPr>
      <w:r>
        <w:rPr>
          <w:rFonts w:ascii="Arial Narrow" w:hAnsi="Arial Narrow"/>
        </w:rPr>
        <w:t>Vu le Code Général des Collectivités Territoriales, notamment l’article L. 2311-1 et suivants,</w:t>
      </w:r>
    </w:p>
    <w:p w:rsidR="00197867" w:rsidRPr="00197867" w:rsidRDefault="00197867" w:rsidP="00624735">
      <w:pPr>
        <w:tabs>
          <w:tab w:val="left" w:pos="3960"/>
        </w:tabs>
        <w:spacing w:after="0" w:line="240" w:lineRule="auto"/>
        <w:jc w:val="both"/>
        <w:rPr>
          <w:rFonts w:ascii="Arial Narrow" w:hAnsi="Arial Narrow"/>
        </w:rPr>
      </w:pPr>
      <w:r>
        <w:rPr>
          <w:rFonts w:ascii="Arial Narrow" w:hAnsi="Arial Narrow"/>
        </w:rPr>
        <w:t>Considérant que le budget primitif doit être voté en équilibre réel de l’exercice auquel il s’applique, Monsieur Le Maire explique aux conseillers municipaux les conditions de préparation du budget primitif et les efforts de la collectivité pour prendre en compte les besoins des habitants,</w:t>
      </w:r>
    </w:p>
    <w:p w:rsidR="00197867" w:rsidRPr="00600BA4" w:rsidRDefault="00197867" w:rsidP="00624735">
      <w:pPr>
        <w:spacing w:after="0" w:line="240" w:lineRule="auto"/>
        <w:jc w:val="both"/>
        <w:rPr>
          <w:rFonts w:ascii="Arial Narrow" w:hAnsi="Arial Narrow"/>
        </w:rPr>
      </w:pPr>
      <w:r w:rsidRPr="00600BA4">
        <w:rPr>
          <w:rFonts w:ascii="Arial Narrow" w:hAnsi="Arial Narrow"/>
        </w:rPr>
        <w:t>Après en avoir délibér</w:t>
      </w:r>
      <w:r>
        <w:rPr>
          <w:rFonts w:ascii="Arial Narrow" w:hAnsi="Arial Narrow"/>
        </w:rPr>
        <w:t xml:space="preserve">é, le Conseil Municipal à 1 </w:t>
      </w:r>
      <w:r w:rsidRPr="00600BA4">
        <w:rPr>
          <w:rFonts w:ascii="Arial Narrow" w:hAnsi="Arial Narrow"/>
        </w:rPr>
        <w:t>voix « contre »</w:t>
      </w:r>
      <w:r>
        <w:rPr>
          <w:rFonts w:ascii="Arial Narrow" w:hAnsi="Arial Narrow"/>
        </w:rPr>
        <w:t xml:space="preserve"> (Thierry CHASTANG), 7 </w:t>
      </w:r>
      <w:r w:rsidRPr="00600BA4">
        <w:rPr>
          <w:rFonts w:ascii="Arial Narrow" w:hAnsi="Arial Narrow"/>
        </w:rPr>
        <w:t>voix</w:t>
      </w:r>
      <w:r>
        <w:rPr>
          <w:rFonts w:ascii="Arial Narrow" w:hAnsi="Arial Narrow"/>
        </w:rPr>
        <w:t xml:space="preserve"> </w:t>
      </w:r>
      <w:r w:rsidRPr="00600BA4">
        <w:rPr>
          <w:rFonts w:ascii="Arial Narrow" w:hAnsi="Arial Narrow"/>
        </w:rPr>
        <w:t>« abstention »</w:t>
      </w:r>
      <w:r>
        <w:rPr>
          <w:rFonts w:ascii="Arial Narrow" w:hAnsi="Arial Narrow"/>
        </w:rPr>
        <w:t xml:space="preserve"> (Albert WOLFF, Jean CANTONI, Catherine GIRARD, Jean-Claude BORGIOLI, Jean LAUTARD, Jean-Marie LAMOUREUX, Brigitte LUCAS) et 15 voix « pour »</w:t>
      </w:r>
      <w:r w:rsidRPr="00600BA4">
        <w:rPr>
          <w:rFonts w:ascii="Arial Narrow" w:hAnsi="Arial Narrow"/>
        </w:rPr>
        <w:t xml:space="preserve"> décide:</w:t>
      </w:r>
    </w:p>
    <w:p w:rsidR="00197867" w:rsidRPr="00BD0868" w:rsidRDefault="00197867" w:rsidP="00624735">
      <w:pPr>
        <w:pStyle w:val="Corpsdetexte"/>
        <w:rPr>
          <w:rFonts w:ascii="Arial Narrow" w:hAnsi="Arial Narrow"/>
          <w:sz w:val="20"/>
          <w:szCs w:val="20"/>
        </w:rPr>
      </w:pPr>
    </w:p>
    <w:p w:rsidR="00197867" w:rsidRDefault="00197867" w:rsidP="00624735">
      <w:pPr>
        <w:pStyle w:val="Corpsdetexte"/>
        <w:numPr>
          <w:ilvl w:val="0"/>
          <w:numId w:val="11"/>
        </w:numPr>
        <w:rPr>
          <w:rFonts w:ascii="Arial Narrow" w:hAnsi="Arial Narrow"/>
        </w:rPr>
      </w:pPr>
      <w:r>
        <w:rPr>
          <w:rFonts w:ascii="Arial Narrow" w:hAnsi="Arial Narrow"/>
        </w:rPr>
        <w:t>D’adopter le budget primitif 2013 comprenant les inscriptions budgétaires suivantes :</w:t>
      </w:r>
    </w:p>
    <w:p w:rsidR="00197867" w:rsidRPr="00BD0868" w:rsidRDefault="00197867" w:rsidP="00624735">
      <w:pPr>
        <w:tabs>
          <w:tab w:val="left" w:pos="3960"/>
        </w:tabs>
        <w:spacing w:after="0" w:line="240" w:lineRule="auto"/>
        <w:ind w:left="360"/>
        <w:jc w:val="both"/>
        <w:rPr>
          <w:rFonts w:ascii="Arial Narrow" w:hAnsi="Arial Narrow"/>
          <w:sz w:val="20"/>
          <w:szCs w:val="20"/>
        </w:rPr>
      </w:pPr>
    </w:p>
    <w:p w:rsidR="00197867" w:rsidRDefault="00197867" w:rsidP="00624735">
      <w:pPr>
        <w:tabs>
          <w:tab w:val="left" w:pos="3960"/>
        </w:tabs>
        <w:spacing w:after="0" w:line="240" w:lineRule="auto"/>
        <w:jc w:val="both"/>
        <w:rPr>
          <w:rFonts w:ascii="Arial Narrow" w:hAnsi="Arial Narrow"/>
          <w:b/>
          <w:bCs/>
          <w:u w:val="single"/>
        </w:rPr>
      </w:pPr>
      <w:r>
        <w:rPr>
          <w:rFonts w:ascii="Arial Narrow" w:hAnsi="Arial Narrow"/>
          <w:b/>
          <w:bCs/>
          <w:u w:val="single"/>
        </w:rPr>
        <w:t>SECTION DE FONCTIONNEMENT :</w:t>
      </w:r>
    </w:p>
    <w:p w:rsidR="00197867" w:rsidRPr="00651FC7" w:rsidRDefault="00197867" w:rsidP="00624735">
      <w:pPr>
        <w:numPr>
          <w:ilvl w:val="0"/>
          <w:numId w:val="12"/>
        </w:numPr>
        <w:tabs>
          <w:tab w:val="left" w:pos="2520"/>
          <w:tab w:val="left" w:pos="4500"/>
        </w:tabs>
        <w:spacing w:after="0" w:line="240" w:lineRule="auto"/>
        <w:jc w:val="both"/>
        <w:rPr>
          <w:rFonts w:ascii="Arial Narrow" w:hAnsi="Arial Narrow"/>
        </w:rPr>
      </w:pPr>
      <w:r w:rsidRPr="00E07EF3">
        <w:rPr>
          <w:rFonts w:ascii="Arial Narrow" w:hAnsi="Arial Narrow"/>
        </w:rPr>
        <w:lastRenderedPageBreak/>
        <w:t>Recettes :</w:t>
      </w:r>
      <w:r w:rsidRPr="00E07EF3">
        <w:rPr>
          <w:rFonts w:ascii="Arial Narrow" w:hAnsi="Arial Narrow"/>
        </w:rPr>
        <w:tab/>
      </w:r>
      <w:r w:rsidRPr="00651FC7">
        <w:rPr>
          <w:rFonts w:ascii="Arial Narrow" w:hAnsi="Arial Narrow"/>
        </w:rPr>
        <w:t>2 026 234.85 €</w:t>
      </w:r>
    </w:p>
    <w:p w:rsidR="00197867" w:rsidRPr="00651FC7" w:rsidRDefault="00197867" w:rsidP="00624735">
      <w:pPr>
        <w:numPr>
          <w:ilvl w:val="0"/>
          <w:numId w:val="12"/>
        </w:numPr>
        <w:tabs>
          <w:tab w:val="left" w:pos="2520"/>
          <w:tab w:val="left" w:pos="3960"/>
        </w:tabs>
        <w:spacing w:after="0" w:line="240" w:lineRule="auto"/>
        <w:jc w:val="both"/>
        <w:rPr>
          <w:rFonts w:ascii="Arial Narrow" w:hAnsi="Arial Narrow"/>
        </w:rPr>
      </w:pPr>
      <w:r w:rsidRPr="00651FC7">
        <w:rPr>
          <w:rFonts w:ascii="Arial Narrow" w:hAnsi="Arial Narrow"/>
        </w:rPr>
        <w:t>Dépenses :</w:t>
      </w:r>
      <w:r w:rsidRPr="00651FC7">
        <w:rPr>
          <w:rFonts w:ascii="Arial Narrow" w:hAnsi="Arial Narrow"/>
        </w:rPr>
        <w:tab/>
        <w:t>2 026 234.85 €</w:t>
      </w:r>
    </w:p>
    <w:p w:rsidR="00197867" w:rsidRPr="00651FC7" w:rsidRDefault="00197867" w:rsidP="00624735">
      <w:pPr>
        <w:tabs>
          <w:tab w:val="left" w:pos="3960"/>
        </w:tabs>
        <w:spacing w:after="0" w:line="240" w:lineRule="auto"/>
        <w:jc w:val="both"/>
        <w:rPr>
          <w:rFonts w:ascii="Arial Narrow" w:hAnsi="Arial Narrow"/>
          <w:sz w:val="20"/>
          <w:szCs w:val="20"/>
        </w:rPr>
      </w:pPr>
    </w:p>
    <w:p w:rsidR="00197867" w:rsidRPr="00651FC7" w:rsidRDefault="00197867" w:rsidP="00624735">
      <w:pPr>
        <w:tabs>
          <w:tab w:val="left" w:pos="3960"/>
        </w:tabs>
        <w:spacing w:after="0" w:line="240" w:lineRule="auto"/>
        <w:jc w:val="both"/>
        <w:rPr>
          <w:rFonts w:ascii="Arial Narrow" w:hAnsi="Arial Narrow"/>
          <w:b/>
          <w:bCs/>
          <w:u w:val="single"/>
        </w:rPr>
      </w:pPr>
      <w:r w:rsidRPr="00651FC7">
        <w:rPr>
          <w:rFonts w:ascii="Arial Narrow" w:hAnsi="Arial Narrow"/>
          <w:b/>
          <w:bCs/>
          <w:u w:val="single"/>
        </w:rPr>
        <w:t>SECTION D’INVESTISSEMENT :</w:t>
      </w:r>
    </w:p>
    <w:p w:rsidR="00197867" w:rsidRPr="00651FC7" w:rsidRDefault="00197867" w:rsidP="00624735">
      <w:pPr>
        <w:numPr>
          <w:ilvl w:val="0"/>
          <w:numId w:val="12"/>
        </w:numPr>
        <w:tabs>
          <w:tab w:val="left" w:pos="2520"/>
          <w:tab w:val="left" w:pos="3960"/>
        </w:tabs>
        <w:spacing w:after="0" w:line="240" w:lineRule="auto"/>
        <w:jc w:val="both"/>
        <w:rPr>
          <w:rFonts w:ascii="Arial Narrow" w:hAnsi="Arial Narrow"/>
        </w:rPr>
      </w:pPr>
      <w:r w:rsidRPr="00651FC7">
        <w:rPr>
          <w:rFonts w:ascii="Arial Narrow" w:hAnsi="Arial Narrow"/>
        </w:rPr>
        <w:t>Recettes :</w:t>
      </w:r>
      <w:r w:rsidRPr="00651FC7">
        <w:rPr>
          <w:rFonts w:ascii="Arial Narrow" w:hAnsi="Arial Narrow"/>
        </w:rPr>
        <w:tab/>
        <w:t>4 4</w:t>
      </w:r>
      <w:r>
        <w:rPr>
          <w:rFonts w:ascii="Arial Narrow" w:hAnsi="Arial Narrow"/>
        </w:rPr>
        <w:t>24</w:t>
      </w:r>
      <w:r w:rsidRPr="00651FC7">
        <w:rPr>
          <w:rFonts w:ascii="Arial Narrow" w:hAnsi="Arial Narrow"/>
        </w:rPr>
        <w:t> 219.52 €</w:t>
      </w:r>
    </w:p>
    <w:p w:rsidR="00197867" w:rsidRPr="00651FC7" w:rsidRDefault="00197867" w:rsidP="00624735">
      <w:pPr>
        <w:numPr>
          <w:ilvl w:val="0"/>
          <w:numId w:val="12"/>
        </w:numPr>
        <w:tabs>
          <w:tab w:val="left" w:pos="2520"/>
          <w:tab w:val="left" w:pos="3960"/>
        </w:tabs>
        <w:spacing w:after="0" w:line="240" w:lineRule="auto"/>
        <w:jc w:val="both"/>
        <w:rPr>
          <w:rFonts w:ascii="Arial Narrow" w:hAnsi="Arial Narrow"/>
        </w:rPr>
      </w:pPr>
      <w:r w:rsidRPr="00651FC7">
        <w:rPr>
          <w:rFonts w:ascii="Arial Narrow" w:hAnsi="Arial Narrow"/>
        </w:rPr>
        <w:t>Dépenses :</w:t>
      </w:r>
      <w:r w:rsidRPr="00651FC7">
        <w:rPr>
          <w:rFonts w:ascii="Arial Narrow" w:hAnsi="Arial Narrow"/>
        </w:rPr>
        <w:tab/>
        <w:t>4 4</w:t>
      </w:r>
      <w:r>
        <w:rPr>
          <w:rFonts w:ascii="Arial Narrow" w:hAnsi="Arial Narrow"/>
        </w:rPr>
        <w:t>24</w:t>
      </w:r>
      <w:r w:rsidRPr="00651FC7">
        <w:rPr>
          <w:rFonts w:ascii="Arial Narrow" w:hAnsi="Arial Narrow"/>
        </w:rPr>
        <w:t> 219.52 €</w:t>
      </w:r>
    </w:p>
    <w:p w:rsidR="00197867" w:rsidRDefault="00197867" w:rsidP="00624735">
      <w:pPr>
        <w:spacing w:after="0" w:line="240" w:lineRule="auto"/>
        <w:jc w:val="both"/>
        <w:rPr>
          <w:rFonts w:ascii="Arial Narrow" w:hAnsi="Arial Narrow"/>
        </w:rPr>
      </w:pPr>
    </w:p>
    <w:p w:rsidR="00197867" w:rsidRDefault="00410F35" w:rsidP="00624735">
      <w:pPr>
        <w:spacing w:after="0" w:line="240" w:lineRule="auto"/>
        <w:jc w:val="both"/>
        <w:rPr>
          <w:rFonts w:ascii="Arial Narrow" w:hAnsi="Arial Narrow"/>
        </w:rPr>
      </w:pPr>
      <w:r w:rsidRPr="00BF202C">
        <w:rPr>
          <w:rFonts w:ascii="Arial Narrow" w:hAnsi="Arial Narrow"/>
          <w:u w:val="single"/>
        </w:rPr>
        <w:t>Commentaires</w:t>
      </w:r>
      <w:r w:rsidRPr="00BF202C">
        <w:rPr>
          <w:rFonts w:ascii="Arial Narrow" w:hAnsi="Arial Narrow"/>
        </w:rPr>
        <w:t> :</w:t>
      </w:r>
    </w:p>
    <w:p w:rsidR="006D1569" w:rsidRPr="00BF202C" w:rsidRDefault="006D1569" w:rsidP="00624735">
      <w:pPr>
        <w:spacing w:after="0" w:line="240" w:lineRule="auto"/>
        <w:jc w:val="both"/>
        <w:rPr>
          <w:rFonts w:ascii="Arial Narrow" w:hAnsi="Arial Narrow"/>
          <w:u w:val="single"/>
        </w:rPr>
      </w:pPr>
    </w:p>
    <w:p w:rsidR="00410F35" w:rsidRPr="00BF202C" w:rsidRDefault="00410F35" w:rsidP="00624735">
      <w:pPr>
        <w:spacing w:after="0" w:line="240" w:lineRule="auto"/>
        <w:jc w:val="both"/>
        <w:rPr>
          <w:rFonts w:ascii="Arial Narrow" w:hAnsi="Arial Narrow"/>
          <w:i/>
        </w:rPr>
      </w:pPr>
      <w:r w:rsidRPr="00BF202C">
        <w:rPr>
          <w:rFonts w:ascii="Arial Narrow" w:hAnsi="Arial Narrow"/>
          <w:i/>
        </w:rPr>
        <w:t>Monsieur Le Maire indique que l</w:t>
      </w:r>
      <w:r w:rsidR="00BF202C" w:rsidRPr="00BF202C">
        <w:rPr>
          <w:rFonts w:ascii="Arial Narrow" w:hAnsi="Arial Narrow"/>
          <w:i/>
        </w:rPr>
        <w:t>es divergences opposant les élu</w:t>
      </w:r>
      <w:r w:rsidRPr="00BF202C">
        <w:rPr>
          <w:rFonts w:ascii="Arial Narrow" w:hAnsi="Arial Narrow"/>
          <w:i/>
        </w:rPr>
        <w:t>s ont pu être aplanies suite à la réunion du Jeudi 11 Avril à 19 heures. Le boulevard urbain est ramené à un coût de 600 000 euros HT.</w:t>
      </w:r>
    </w:p>
    <w:p w:rsidR="00410F35" w:rsidRPr="00BF202C" w:rsidRDefault="00410F35" w:rsidP="00624735">
      <w:pPr>
        <w:spacing w:after="0" w:line="240" w:lineRule="auto"/>
        <w:jc w:val="both"/>
        <w:rPr>
          <w:rFonts w:ascii="Arial Narrow" w:hAnsi="Arial Narrow"/>
          <w:i/>
        </w:rPr>
      </w:pPr>
      <w:r w:rsidRPr="00BF202C">
        <w:rPr>
          <w:rFonts w:ascii="Arial Narrow" w:hAnsi="Arial Narrow"/>
          <w:i/>
        </w:rPr>
        <w:t>Monsieur Le Maire rappelle qu’un différentiel existe entre les co</w:t>
      </w:r>
      <w:r w:rsidR="00BF202C" w:rsidRPr="00BF202C">
        <w:rPr>
          <w:rFonts w:ascii="Arial Narrow" w:hAnsi="Arial Narrow"/>
          <w:i/>
        </w:rPr>
        <w:t>ûts HT et TTC et que cela est à prendre en compte lors de la lecture de la maquette Excel du budget.</w:t>
      </w:r>
    </w:p>
    <w:p w:rsidR="00410F35" w:rsidRPr="00BF202C" w:rsidRDefault="00410F35" w:rsidP="00624735">
      <w:pPr>
        <w:spacing w:after="0" w:line="240" w:lineRule="auto"/>
        <w:jc w:val="both"/>
        <w:rPr>
          <w:rFonts w:ascii="Arial Narrow" w:hAnsi="Arial Narrow"/>
          <w:i/>
        </w:rPr>
      </w:pPr>
      <w:r w:rsidRPr="00BF202C">
        <w:rPr>
          <w:rFonts w:ascii="Arial Narrow" w:hAnsi="Arial Narrow"/>
          <w:i/>
        </w:rPr>
        <w:t>Le projet du boulevard urbain pourra se penser comme un projet à tiroirs, et la tranche ferme n’empêche pas la possibilité de tranches conditionnelles. Des options sont possibles car il s’agit d’un projet extensible.</w:t>
      </w:r>
    </w:p>
    <w:p w:rsidR="00410F35" w:rsidRPr="00BF202C" w:rsidRDefault="00410F35" w:rsidP="00624735">
      <w:pPr>
        <w:spacing w:after="0" w:line="240" w:lineRule="auto"/>
        <w:jc w:val="both"/>
        <w:rPr>
          <w:rFonts w:ascii="Arial Narrow" w:hAnsi="Arial Narrow"/>
          <w:i/>
        </w:rPr>
      </w:pPr>
      <w:r w:rsidRPr="00BF202C">
        <w:rPr>
          <w:rFonts w:ascii="Arial Narrow" w:hAnsi="Arial Narrow"/>
          <w:i/>
        </w:rPr>
        <w:t xml:space="preserve">Monsieur Cantoni </w:t>
      </w:r>
      <w:r w:rsidR="004B446D">
        <w:rPr>
          <w:rFonts w:ascii="Arial Narrow" w:hAnsi="Arial Narrow"/>
          <w:i/>
        </w:rPr>
        <w:t xml:space="preserve">pose </w:t>
      </w:r>
      <w:r w:rsidR="00BF202C" w:rsidRPr="00BF202C">
        <w:rPr>
          <w:rFonts w:ascii="Arial Narrow" w:hAnsi="Arial Narrow"/>
          <w:i/>
        </w:rPr>
        <w:t>la question du tourne-à-</w:t>
      </w:r>
      <w:r w:rsidRPr="00BF202C">
        <w:rPr>
          <w:rFonts w:ascii="Arial Narrow" w:hAnsi="Arial Narrow"/>
          <w:i/>
        </w:rPr>
        <w:t xml:space="preserve">gauche, et Monsieur Le Maire revient sur l’explication donnée par Monsieur </w:t>
      </w:r>
      <w:proofErr w:type="spellStart"/>
      <w:r w:rsidRPr="00BF202C">
        <w:rPr>
          <w:rFonts w:ascii="Arial Narrow" w:hAnsi="Arial Narrow"/>
          <w:i/>
        </w:rPr>
        <w:t>Almayrac</w:t>
      </w:r>
      <w:proofErr w:type="spellEnd"/>
      <w:r w:rsidRPr="00BF202C">
        <w:rPr>
          <w:rFonts w:ascii="Arial Narrow" w:hAnsi="Arial Narrow"/>
          <w:i/>
        </w:rPr>
        <w:t xml:space="preserve"> sollicité dans le cadre de la réunion du Jeudi 11 Avril à 19 heures. Un rond-point n’a pas été envisagé par l’étude de la société </w:t>
      </w:r>
      <w:proofErr w:type="spellStart"/>
      <w:r w:rsidRPr="00BF202C">
        <w:rPr>
          <w:rFonts w:ascii="Arial Narrow" w:hAnsi="Arial Narrow"/>
          <w:i/>
        </w:rPr>
        <w:t>Alvetech</w:t>
      </w:r>
      <w:proofErr w:type="spellEnd"/>
      <w:r w:rsidRPr="00BF202C">
        <w:rPr>
          <w:rFonts w:ascii="Arial Narrow" w:hAnsi="Arial Narrow"/>
          <w:i/>
        </w:rPr>
        <w:t>.</w:t>
      </w:r>
    </w:p>
    <w:p w:rsidR="00410F35" w:rsidRPr="00BF202C" w:rsidRDefault="00410F35" w:rsidP="00624735">
      <w:pPr>
        <w:spacing w:after="0" w:line="240" w:lineRule="auto"/>
        <w:jc w:val="both"/>
        <w:rPr>
          <w:rFonts w:ascii="Arial Narrow" w:hAnsi="Arial Narrow"/>
          <w:i/>
        </w:rPr>
      </w:pPr>
      <w:r w:rsidRPr="00BF202C">
        <w:rPr>
          <w:rFonts w:ascii="Arial Narrow" w:hAnsi="Arial Narrow"/>
          <w:i/>
        </w:rPr>
        <w:t xml:space="preserve">Monsieur </w:t>
      </w:r>
      <w:proofErr w:type="spellStart"/>
      <w:r w:rsidRPr="00BF202C">
        <w:rPr>
          <w:rFonts w:ascii="Arial Narrow" w:hAnsi="Arial Narrow"/>
          <w:i/>
        </w:rPr>
        <w:t>Chastang</w:t>
      </w:r>
      <w:proofErr w:type="spellEnd"/>
      <w:r w:rsidRPr="00BF202C">
        <w:rPr>
          <w:rFonts w:ascii="Arial Narrow" w:hAnsi="Arial Narrow"/>
          <w:i/>
        </w:rPr>
        <w:t xml:space="preserve"> indique que la création du boulevard urbain devrait attendre les résultats de l’étude « entrée de ville » qui devrait démarrer bientôt. Monsieur Le Maire indique le projet du boulevard urbain est suspendu depuis </w:t>
      </w:r>
      <w:r w:rsidR="00BF202C" w:rsidRPr="00BF202C">
        <w:rPr>
          <w:rFonts w:ascii="Arial Narrow" w:hAnsi="Arial Narrow"/>
          <w:i/>
        </w:rPr>
        <w:t xml:space="preserve">déjà </w:t>
      </w:r>
      <w:r w:rsidRPr="00BF202C">
        <w:rPr>
          <w:rFonts w:ascii="Arial Narrow" w:hAnsi="Arial Narrow"/>
          <w:i/>
        </w:rPr>
        <w:t xml:space="preserve">1 an ½  et qu’il n’est pas concerné par l’étude « entrée de ville » car cette dernière n’inclut pas le boulevard dans sa réflexion. Monsieur Le Maire interroge Monsieur </w:t>
      </w:r>
      <w:proofErr w:type="spellStart"/>
      <w:r w:rsidRPr="00BF202C">
        <w:rPr>
          <w:rFonts w:ascii="Arial Narrow" w:hAnsi="Arial Narrow"/>
          <w:i/>
        </w:rPr>
        <w:t>Chastang</w:t>
      </w:r>
      <w:proofErr w:type="spellEnd"/>
      <w:r w:rsidRPr="00BF202C">
        <w:rPr>
          <w:rFonts w:ascii="Arial Narrow" w:hAnsi="Arial Narrow"/>
          <w:i/>
        </w:rPr>
        <w:t xml:space="preserve"> pour déterminer s’il a été présent lors des réunions de préparation sur le lancement du projet « entrée de ville ». Madame Richardson intervient pour indiquer que les travaux du boulevard urbain ne seront pas commencés avant que l’étude entrée de ville n’aboutisse. Monsieur Le Maire rappelle que l’entrée de ville n’inclut pas la réflexion autour du boulevard urbain car les deux zones ne se touchent pas.</w:t>
      </w:r>
    </w:p>
    <w:p w:rsidR="00BF202C" w:rsidRPr="00BF202C" w:rsidRDefault="00410F35" w:rsidP="00624735">
      <w:pPr>
        <w:spacing w:after="0" w:line="240" w:lineRule="auto"/>
        <w:jc w:val="both"/>
        <w:rPr>
          <w:rFonts w:ascii="Arial Narrow" w:hAnsi="Arial Narrow"/>
          <w:i/>
        </w:rPr>
      </w:pPr>
      <w:r w:rsidRPr="00BF202C">
        <w:rPr>
          <w:rFonts w:ascii="Arial Narrow" w:hAnsi="Arial Narrow"/>
          <w:i/>
        </w:rPr>
        <w:t xml:space="preserve">Sur la thématique du </w:t>
      </w:r>
      <w:proofErr w:type="spellStart"/>
      <w:r w:rsidRPr="00BF202C">
        <w:rPr>
          <w:rFonts w:ascii="Arial Narrow" w:hAnsi="Arial Narrow"/>
          <w:i/>
        </w:rPr>
        <w:t>beach</w:t>
      </w:r>
      <w:proofErr w:type="spellEnd"/>
      <w:r w:rsidRPr="00BF202C">
        <w:rPr>
          <w:rFonts w:ascii="Arial Narrow" w:hAnsi="Arial Narrow"/>
          <w:i/>
        </w:rPr>
        <w:t xml:space="preserve"> volley, Madame </w:t>
      </w:r>
      <w:proofErr w:type="spellStart"/>
      <w:r w:rsidRPr="00BF202C">
        <w:rPr>
          <w:rFonts w:ascii="Arial Narrow" w:hAnsi="Arial Narrow"/>
          <w:i/>
        </w:rPr>
        <w:t>Casan</w:t>
      </w:r>
      <w:proofErr w:type="spellEnd"/>
      <w:r w:rsidRPr="00BF202C">
        <w:rPr>
          <w:rFonts w:ascii="Arial Narrow" w:hAnsi="Arial Narrow"/>
          <w:i/>
        </w:rPr>
        <w:t xml:space="preserve"> indique que l’appellation a été modifiée avec l’accord des élus pour migrer vers « aménagement terrain de volley ». </w:t>
      </w:r>
    </w:p>
    <w:p w:rsidR="00051247" w:rsidRPr="00BF202C" w:rsidRDefault="00051247" w:rsidP="00624735">
      <w:pPr>
        <w:spacing w:after="0" w:line="240" w:lineRule="auto"/>
        <w:jc w:val="both"/>
        <w:rPr>
          <w:rFonts w:ascii="Arial Narrow" w:hAnsi="Arial Narrow"/>
          <w:i/>
        </w:rPr>
      </w:pPr>
      <w:r w:rsidRPr="00BF202C">
        <w:rPr>
          <w:rFonts w:ascii="Arial Narrow" w:hAnsi="Arial Narrow"/>
          <w:i/>
        </w:rPr>
        <w:t xml:space="preserve">Concernant la ZA : Monsieur Le Maire indique qu’un nouveau plan d’ensemble a été établi par Monsieur </w:t>
      </w:r>
      <w:proofErr w:type="spellStart"/>
      <w:r w:rsidRPr="00BF202C">
        <w:rPr>
          <w:rFonts w:ascii="Arial Narrow" w:hAnsi="Arial Narrow"/>
          <w:i/>
        </w:rPr>
        <w:t>Amayenc</w:t>
      </w:r>
      <w:proofErr w:type="spellEnd"/>
      <w:r w:rsidRPr="00BF202C">
        <w:rPr>
          <w:rFonts w:ascii="Arial Narrow" w:hAnsi="Arial Narrow"/>
          <w:i/>
        </w:rPr>
        <w:t xml:space="preserve"> avec conservation de la voie des CP. Cela n’affecte en rien le budget présenté. Monsieur Le Maire précise que la ZA constitue un moyen pertinent de pérenniser des emplois sur la commune et de créer de l’activité. C’est une offre </w:t>
      </w:r>
      <w:r w:rsidR="00624735" w:rsidRPr="00BF202C">
        <w:rPr>
          <w:rFonts w:ascii="Arial Narrow" w:hAnsi="Arial Narrow"/>
          <w:i/>
        </w:rPr>
        <w:t>attractive</w:t>
      </w:r>
      <w:r w:rsidRPr="00BF202C">
        <w:rPr>
          <w:rFonts w:ascii="Arial Narrow" w:hAnsi="Arial Narrow"/>
          <w:i/>
        </w:rPr>
        <w:t xml:space="preserve"> qui se place en complémentarité des ZA des communes voisines.</w:t>
      </w:r>
      <w:r w:rsidR="00624735" w:rsidRPr="00BF202C">
        <w:rPr>
          <w:rFonts w:ascii="Arial Narrow" w:hAnsi="Arial Narrow"/>
          <w:i/>
        </w:rPr>
        <w:t xml:space="preserve"> Monsieur Lamoureux souhaite des précisions chiffrées, Madame Richardson indique que Monsieur </w:t>
      </w:r>
      <w:proofErr w:type="spellStart"/>
      <w:r w:rsidR="00624735" w:rsidRPr="00BF202C">
        <w:rPr>
          <w:rFonts w:ascii="Arial Narrow" w:hAnsi="Arial Narrow"/>
          <w:i/>
        </w:rPr>
        <w:t>Theurer</w:t>
      </w:r>
      <w:proofErr w:type="spellEnd"/>
      <w:r w:rsidR="00624735" w:rsidRPr="00BF202C">
        <w:rPr>
          <w:rFonts w:ascii="Arial Narrow" w:hAnsi="Arial Narrow"/>
          <w:i/>
        </w:rPr>
        <w:t xml:space="preserve"> se tient à sa disposition pour le renseigner sur ce point.</w:t>
      </w:r>
    </w:p>
    <w:p w:rsidR="00624735" w:rsidRPr="00BF202C" w:rsidRDefault="00624735" w:rsidP="00624735">
      <w:pPr>
        <w:spacing w:after="0" w:line="240" w:lineRule="auto"/>
        <w:jc w:val="both"/>
        <w:rPr>
          <w:rFonts w:ascii="Arial Narrow" w:hAnsi="Arial Narrow"/>
          <w:i/>
        </w:rPr>
      </w:pPr>
      <w:r w:rsidRPr="00BF202C">
        <w:rPr>
          <w:rFonts w:ascii="Arial Narrow" w:hAnsi="Arial Narrow"/>
          <w:i/>
        </w:rPr>
        <w:t xml:space="preserve">Concernant le bâtiment associatif qui se construit : Monsieur Le Maire expose que 60 000 euros pour travaux supplémentaires sont prévus, par exemple il cite la deuxième partie de la salle des associations (aux 30 mètres carrés initiaux se greffent 25 mètres carrés) ou encore les 50 à 60 mètres carrés de stockage, les deux WC supplémentaires en bas (pour la salle des associations et pour les utilisateurs du stade tout proche). </w:t>
      </w:r>
    </w:p>
    <w:p w:rsidR="00624735" w:rsidRPr="00BF202C" w:rsidRDefault="00624735" w:rsidP="00624735">
      <w:pPr>
        <w:spacing w:after="0" w:line="240" w:lineRule="auto"/>
        <w:jc w:val="both"/>
        <w:rPr>
          <w:rFonts w:ascii="Arial Narrow" w:hAnsi="Arial Narrow"/>
          <w:i/>
        </w:rPr>
      </w:pPr>
      <w:r w:rsidRPr="00BF202C">
        <w:rPr>
          <w:rFonts w:ascii="Arial Narrow" w:hAnsi="Arial Narrow"/>
          <w:i/>
        </w:rPr>
        <w:t xml:space="preserve">Monsieur Le Maire revient sur les indemnités élus baissées de 6000 euros suite à </w:t>
      </w:r>
      <w:proofErr w:type="spellStart"/>
      <w:r w:rsidRPr="00BF202C">
        <w:rPr>
          <w:rFonts w:ascii="Arial Narrow" w:hAnsi="Arial Narrow"/>
          <w:i/>
        </w:rPr>
        <w:t>re</w:t>
      </w:r>
      <w:proofErr w:type="spellEnd"/>
      <w:r w:rsidRPr="00BF202C">
        <w:rPr>
          <w:rFonts w:ascii="Arial Narrow" w:hAnsi="Arial Narrow"/>
          <w:i/>
        </w:rPr>
        <w:t>-calcul avec une réaffectation sur la ligne « formation des élus ».</w:t>
      </w:r>
    </w:p>
    <w:p w:rsidR="00624735" w:rsidRPr="00BF202C" w:rsidRDefault="00624735" w:rsidP="00624735">
      <w:pPr>
        <w:spacing w:after="0" w:line="240" w:lineRule="auto"/>
        <w:jc w:val="both"/>
        <w:rPr>
          <w:rFonts w:ascii="Arial Narrow" w:hAnsi="Arial Narrow"/>
          <w:i/>
        </w:rPr>
      </w:pPr>
      <w:r w:rsidRPr="00BF202C">
        <w:rPr>
          <w:rFonts w:ascii="Arial Narrow" w:hAnsi="Arial Narrow"/>
          <w:i/>
        </w:rPr>
        <w:t>Monsieur Wolff reproche à Monsieur Le Maire de présenter des dossiers ficelés sans méthodologie et sans concertation. Monsieur Le Maire interroge Monsieur Wolff sur sa présence lors des réunions préparatoire</w:t>
      </w:r>
      <w:r w:rsidR="004B446D">
        <w:rPr>
          <w:rFonts w:ascii="Arial Narrow" w:hAnsi="Arial Narrow"/>
          <w:i/>
        </w:rPr>
        <w:t xml:space="preserve">s relatives au budget et lui </w:t>
      </w:r>
      <w:r w:rsidRPr="00BF202C">
        <w:rPr>
          <w:rFonts w:ascii="Arial Narrow" w:hAnsi="Arial Narrow"/>
          <w:i/>
        </w:rPr>
        <w:t xml:space="preserve">fait remarquer </w:t>
      </w:r>
      <w:r w:rsidR="004B446D">
        <w:rPr>
          <w:rFonts w:ascii="Arial Narrow" w:hAnsi="Arial Narrow"/>
          <w:i/>
        </w:rPr>
        <w:t>qu’il était absent à ces réunions.</w:t>
      </w:r>
      <w:r w:rsidRPr="00BF202C">
        <w:rPr>
          <w:rFonts w:ascii="Arial Narrow" w:hAnsi="Arial Narrow"/>
          <w:i/>
        </w:rPr>
        <w:t xml:space="preserve"> </w:t>
      </w:r>
    </w:p>
    <w:p w:rsidR="00624735" w:rsidRPr="00BF202C" w:rsidRDefault="00624735" w:rsidP="00624735">
      <w:pPr>
        <w:spacing w:after="0" w:line="240" w:lineRule="auto"/>
        <w:jc w:val="both"/>
        <w:rPr>
          <w:rFonts w:ascii="Arial Narrow" w:hAnsi="Arial Narrow"/>
          <w:i/>
        </w:rPr>
      </w:pPr>
      <w:r w:rsidRPr="00BF202C">
        <w:rPr>
          <w:rFonts w:ascii="Arial Narrow" w:hAnsi="Arial Narrow"/>
          <w:i/>
        </w:rPr>
        <w:t xml:space="preserve">Monsieur Le Maire précise que si les subventions pour le boulevard urbain ne sont pas accordées en totalité, il procédera à une révision du projet. La réalisation du boulevard dépend de l’obtention des subventions. Monsieur Le Maire précise qu’il est hors de question d’endetter la commune. Il revient sur l’apport de la vente des terrains Clos du </w:t>
      </w:r>
      <w:proofErr w:type="spellStart"/>
      <w:r w:rsidRPr="00BF202C">
        <w:rPr>
          <w:rFonts w:ascii="Arial Narrow" w:hAnsi="Arial Narrow"/>
          <w:i/>
        </w:rPr>
        <w:t>Bounin</w:t>
      </w:r>
      <w:proofErr w:type="spellEnd"/>
      <w:r w:rsidRPr="00BF202C">
        <w:rPr>
          <w:rFonts w:ascii="Arial Narrow" w:hAnsi="Arial Narrow"/>
          <w:i/>
        </w:rPr>
        <w:t xml:space="preserve">. </w:t>
      </w:r>
      <w:bookmarkStart w:id="0" w:name="_GoBack"/>
      <w:r w:rsidR="0037056C" w:rsidRPr="0037056C">
        <w:rPr>
          <w:rFonts w:ascii="Arial Narrow" w:hAnsi="Arial Narrow"/>
          <w:i/>
        </w:rPr>
        <w:t>Monsieur Cantoni s’avère satisfait des compromis trouvés et reconnaît des efforts conséquents. Il déclare qu'il ne votera donc pas contre le budget, mais qu'il s'abstiendra car le budget ne correspond pas à celui que lui-même aurait pu élaborer</w:t>
      </w:r>
    </w:p>
    <w:bookmarkEnd w:id="0"/>
    <w:p w:rsidR="00624735" w:rsidRDefault="00624735" w:rsidP="00624735">
      <w:pPr>
        <w:spacing w:after="0" w:line="240" w:lineRule="auto"/>
        <w:rPr>
          <w:rFonts w:ascii="Arial Narrow" w:hAnsi="Arial Narrow"/>
          <w:u w:val="single"/>
        </w:rPr>
      </w:pPr>
      <w:r>
        <w:rPr>
          <w:rFonts w:ascii="Arial Narrow" w:hAnsi="Arial Narrow"/>
          <w:b/>
          <w:bCs/>
          <w:sz w:val="28"/>
          <w:szCs w:val="28"/>
          <w:u w:val="single"/>
        </w:rPr>
        <w:lastRenderedPageBreak/>
        <w:t xml:space="preserve">2013/021 – SUBVENTIONS ET CONTRIBUTIONS AUX ORGANISMES PUBLICS ET PRIVES </w:t>
      </w:r>
    </w:p>
    <w:p w:rsidR="00624735" w:rsidRDefault="00624735" w:rsidP="00624735">
      <w:pPr>
        <w:spacing w:after="0" w:line="240" w:lineRule="auto"/>
        <w:jc w:val="both"/>
        <w:rPr>
          <w:rFonts w:ascii="Arial Narrow" w:hAnsi="Arial Narrow"/>
        </w:rPr>
      </w:pPr>
    </w:p>
    <w:p w:rsidR="00624735" w:rsidRDefault="00624735" w:rsidP="00624735">
      <w:pPr>
        <w:tabs>
          <w:tab w:val="left" w:pos="3420"/>
        </w:tabs>
        <w:spacing w:after="0" w:line="240" w:lineRule="auto"/>
        <w:jc w:val="both"/>
        <w:rPr>
          <w:rFonts w:ascii="Arial Narrow" w:hAnsi="Arial Narrow"/>
        </w:rPr>
      </w:pPr>
      <w:r w:rsidRPr="000213CB">
        <w:rPr>
          <w:rFonts w:ascii="Arial Narrow" w:hAnsi="Arial Narrow"/>
        </w:rPr>
        <w:t xml:space="preserve">Monsieur le Maire </w:t>
      </w:r>
      <w:r>
        <w:rPr>
          <w:rFonts w:ascii="Arial Narrow" w:hAnsi="Arial Narrow"/>
        </w:rPr>
        <w:t>précise au Conseil Municipal que le versement des subventions attribuées aux associations sera subordonné à la production, par les bénéficiaires, des comptes de l’exercice précédent, des prévisions de budget pour 2013, des statuts de l’association en vigueur pour l’exercice 2013, de la composition du bureau tenant compte de toute modification éventuellement intervenue depuis le 1</w:t>
      </w:r>
      <w:r w:rsidRPr="00740287">
        <w:rPr>
          <w:rFonts w:ascii="Arial Narrow" w:hAnsi="Arial Narrow"/>
          <w:vertAlign w:val="superscript"/>
        </w:rPr>
        <w:t>er</w:t>
      </w:r>
      <w:r>
        <w:rPr>
          <w:rFonts w:ascii="Arial Narrow" w:hAnsi="Arial Narrow"/>
        </w:rPr>
        <w:t xml:space="preserve"> janvier et d’une demande de versement.</w:t>
      </w:r>
    </w:p>
    <w:p w:rsidR="00624735" w:rsidRDefault="00624735" w:rsidP="00624735">
      <w:pPr>
        <w:tabs>
          <w:tab w:val="left" w:pos="3420"/>
        </w:tabs>
        <w:spacing w:after="0" w:line="240" w:lineRule="auto"/>
        <w:jc w:val="both"/>
        <w:rPr>
          <w:rFonts w:ascii="Arial Narrow" w:hAnsi="Arial Narrow"/>
        </w:rPr>
      </w:pPr>
    </w:p>
    <w:p w:rsidR="00624735" w:rsidRPr="000213CB" w:rsidRDefault="00624735" w:rsidP="00624735">
      <w:pPr>
        <w:tabs>
          <w:tab w:val="left" w:pos="3420"/>
        </w:tabs>
        <w:spacing w:after="0" w:line="240" w:lineRule="auto"/>
        <w:jc w:val="both"/>
        <w:rPr>
          <w:rFonts w:ascii="Arial Narrow" w:hAnsi="Arial Narrow"/>
        </w:rPr>
      </w:pPr>
      <w:r>
        <w:rPr>
          <w:rFonts w:ascii="Arial Narrow" w:hAnsi="Arial Narrow"/>
        </w:rPr>
        <w:t>La Commune ne pourra procéder au versement des subventions aux associations qu’après obtention complète de tous les documents exigés. Un dossier type, en ce sens, leur a été adressé individuellement en ce début d’année.</w:t>
      </w:r>
    </w:p>
    <w:p w:rsidR="00624735" w:rsidRPr="004A4B66" w:rsidRDefault="00624735" w:rsidP="00624735">
      <w:pPr>
        <w:tabs>
          <w:tab w:val="left" w:pos="3420"/>
        </w:tabs>
        <w:spacing w:after="0" w:line="240" w:lineRule="auto"/>
        <w:jc w:val="both"/>
        <w:rPr>
          <w:rFonts w:ascii="Arial Narrow" w:hAnsi="Arial Narrow"/>
        </w:rPr>
      </w:pPr>
    </w:p>
    <w:p w:rsidR="00624735" w:rsidRDefault="00624735" w:rsidP="00624735">
      <w:pPr>
        <w:spacing w:after="0" w:line="240" w:lineRule="auto"/>
        <w:jc w:val="both"/>
        <w:rPr>
          <w:rFonts w:ascii="Arial Narrow" w:hAnsi="Arial Narrow"/>
        </w:rPr>
      </w:pPr>
      <w:r w:rsidRPr="00740287">
        <w:rPr>
          <w:rFonts w:ascii="Arial Narrow" w:hAnsi="Arial Narrow"/>
        </w:rPr>
        <w:t xml:space="preserve">Après en avoir délibéré, le Conseil Municipal, </w:t>
      </w:r>
      <w:r>
        <w:rPr>
          <w:rFonts w:ascii="Arial Narrow" w:hAnsi="Arial Narrow"/>
        </w:rPr>
        <w:t>à 20 voix « pour » et 3 voix « abstention » (Brigitte LUCAS, Jean-Marie LAMOUREUX, Patrick PATAULT)</w:t>
      </w:r>
      <w:r w:rsidRPr="00740287">
        <w:rPr>
          <w:rFonts w:ascii="Arial Narrow" w:hAnsi="Arial Narrow"/>
        </w:rPr>
        <w:t xml:space="preserve"> décide </w:t>
      </w:r>
      <w:r>
        <w:rPr>
          <w:rFonts w:ascii="Arial Narrow" w:hAnsi="Arial Narrow"/>
        </w:rPr>
        <w:t>d’approuver :</w:t>
      </w:r>
    </w:p>
    <w:p w:rsidR="00624735" w:rsidRDefault="00624735" w:rsidP="00624735">
      <w:pPr>
        <w:spacing w:after="0" w:line="240" w:lineRule="auto"/>
        <w:jc w:val="both"/>
        <w:rPr>
          <w:rFonts w:ascii="Arial Narrow" w:hAnsi="Arial Narrow"/>
        </w:rPr>
      </w:pPr>
    </w:p>
    <w:p w:rsidR="00624735" w:rsidRDefault="00624735" w:rsidP="00624735">
      <w:pPr>
        <w:spacing w:after="0" w:line="240" w:lineRule="auto"/>
        <w:jc w:val="both"/>
        <w:rPr>
          <w:rFonts w:ascii="Arial Narrow" w:hAnsi="Arial Narrow"/>
        </w:rPr>
      </w:pPr>
      <w:r>
        <w:rPr>
          <w:rFonts w:ascii="Arial Narrow" w:hAnsi="Arial Narrow"/>
          <w:b/>
          <w:u w:val="single"/>
        </w:rPr>
        <w:t>I – Les contributions aux organismes de regroupement</w:t>
      </w:r>
      <w:r>
        <w:rPr>
          <w:rFonts w:ascii="Arial Narrow" w:hAnsi="Arial Narrow"/>
        </w:rPr>
        <w:t>, dont la liste, annexée à la présente délibération, figure au budget primitif 2013 (article 6554),</w:t>
      </w:r>
    </w:p>
    <w:p w:rsidR="00624735" w:rsidRDefault="00624735" w:rsidP="00624735">
      <w:pPr>
        <w:spacing w:after="0" w:line="240" w:lineRule="auto"/>
        <w:jc w:val="both"/>
        <w:rPr>
          <w:rFonts w:ascii="Arial Narrow" w:hAnsi="Arial Narrow"/>
        </w:rPr>
      </w:pPr>
      <w:r>
        <w:rPr>
          <w:rFonts w:ascii="Arial Narrow" w:hAnsi="Arial Narrow"/>
          <w:b/>
          <w:u w:val="single"/>
        </w:rPr>
        <w:t>II – Les subventions attribuées aux organismes publics</w:t>
      </w:r>
      <w:r>
        <w:rPr>
          <w:rFonts w:ascii="Arial Narrow" w:hAnsi="Arial Narrow"/>
        </w:rPr>
        <w:t>, dont la liste, annexée à la présente délibération, figure au budget primitif 2013 (articles 657361 et 657362),</w:t>
      </w:r>
    </w:p>
    <w:p w:rsidR="00624735" w:rsidRDefault="00624735" w:rsidP="00624735">
      <w:pPr>
        <w:spacing w:after="0" w:line="240" w:lineRule="auto"/>
        <w:jc w:val="both"/>
        <w:rPr>
          <w:rFonts w:ascii="Arial Narrow" w:hAnsi="Arial Narrow"/>
        </w:rPr>
      </w:pPr>
      <w:r>
        <w:rPr>
          <w:rFonts w:ascii="Arial Narrow" w:hAnsi="Arial Narrow"/>
          <w:b/>
          <w:u w:val="single"/>
        </w:rPr>
        <w:t>III – Les subventions attribuées aux associations</w:t>
      </w:r>
      <w:r>
        <w:rPr>
          <w:rFonts w:ascii="Arial Narrow" w:hAnsi="Arial Narrow"/>
        </w:rPr>
        <w:t>, dont la liste, annexée à la présente délibération, figure au budget primitif 2012 (article 6574).</w:t>
      </w:r>
    </w:p>
    <w:p w:rsidR="004B446D" w:rsidRDefault="004B446D" w:rsidP="00624735">
      <w:pPr>
        <w:spacing w:after="0" w:line="240" w:lineRule="auto"/>
        <w:jc w:val="both"/>
        <w:rPr>
          <w:rFonts w:ascii="Arial Narrow" w:hAnsi="Arial Narrow"/>
        </w:rPr>
      </w:pPr>
    </w:p>
    <w:p w:rsidR="00624735" w:rsidRDefault="00624735" w:rsidP="00624735">
      <w:pPr>
        <w:spacing w:after="0" w:line="240" w:lineRule="auto"/>
        <w:jc w:val="center"/>
        <w:rPr>
          <w:rFonts w:ascii="Arial Narrow" w:hAnsi="Arial Narrow"/>
          <w:u w:val="single"/>
        </w:rPr>
      </w:pPr>
      <w:r>
        <w:rPr>
          <w:rFonts w:ascii="Arial Narrow" w:hAnsi="Arial Narrow"/>
          <w:u w:val="single"/>
        </w:rPr>
        <w:t>CONTRIBUTIONS AUX ORGANISMES DE REGROUPEMENT – ARTICLE 6554</w:t>
      </w:r>
    </w:p>
    <w:p w:rsidR="00624735" w:rsidRDefault="00624735" w:rsidP="00624735">
      <w:pPr>
        <w:spacing w:after="0" w:line="240" w:lineRule="auto"/>
        <w:jc w:val="center"/>
        <w:rPr>
          <w:rFonts w:ascii="Arial Narrow" w:hAnsi="Arial Narrow"/>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04"/>
        <w:gridCol w:w="3008"/>
      </w:tblGrid>
      <w:tr w:rsidR="00624735" w:rsidRPr="00E23F27" w:rsidTr="00A71297">
        <w:tc>
          <w:tcPr>
            <w:tcW w:w="6204" w:type="dxa"/>
            <w:tcBorders>
              <w:bottom w:val="single" w:sz="12" w:space="0" w:color="auto"/>
            </w:tcBorders>
            <w:shd w:val="clear" w:color="auto" w:fill="auto"/>
          </w:tcPr>
          <w:p w:rsidR="00624735" w:rsidRPr="00E23F27" w:rsidRDefault="00624735" w:rsidP="00624735">
            <w:pPr>
              <w:spacing w:after="0" w:line="240" w:lineRule="auto"/>
              <w:jc w:val="center"/>
              <w:rPr>
                <w:rFonts w:ascii="Arial Narrow" w:hAnsi="Arial Narrow"/>
                <w:b/>
              </w:rPr>
            </w:pPr>
            <w:r w:rsidRPr="00E23F27">
              <w:rPr>
                <w:rFonts w:ascii="Arial Narrow" w:hAnsi="Arial Narrow"/>
                <w:b/>
              </w:rPr>
              <w:t>ORGANISMES</w:t>
            </w:r>
          </w:p>
        </w:tc>
        <w:tc>
          <w:tcPr>
            <w:tcW w:w="3008" w:type="dxa"/>
            <w:tcBorders>
              <w:bottom w:val="single" w:sz="12" w:space="0" w:color="auto"/>
            </w:tcBorders>
            <w:shd w:val="clear" w:color="auto" w:fill="auto"/>
          </w:tcPr>
          <w:p w:rsidR="00624735" w:rsidRPr="00E23F27" w:rsidRDefault="00624735" w:rsidP="00624735">
            <w:pPr>
              <w:spacing w:after="0" w:line="240" w:lineRule="auto"/>
              <w:jc w:val="center"/>
              <w:rPr>
                <w:rFonts w:ascii="Arial Narrow" w:hAnsi="Arial Narrow"/>
                <w:b/>
              </w:rPr>
            </w:pPr>
            <w:r w:rsidRPr="00E23F27">
              <w:rPr>
                <w:rFonts w:ascii="Arial Narrow" w:hAnsi="Arial Narrow"/>
                <w:b/>
              </w:rPr>
              <w:t>BP 2013</w:t>
            </w:r>
          </w:p>
        </w:tc>
      </w:tr>
      <w:tr w:rsidR="00624735" w:rsidRPr="00E23F27" w:rsidTr="00A71297">
        <w:tc>
          <w:tcPr>
            <w:tcW w:w="6204" w:type="dxa"/>
            <w:tcBorders>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SDEG</w:t>
            </w:r>
          </w:p>
        </w:tc>
        <w:tc>
          <w:tcPr>
            <w:tcW w:w="3008" w:type="dxa"/>
            <w:tcBorders>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10974,65 €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ECOLE DE MUSIQUE</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2760,00 €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SIIVU</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16803,00 €</w:t>
            </w:r>
          </w:p>
        </w:tc>
      </w:tr>
      <w:tr w:rsidR="00624735" w:rsidRPr="00E23F27" w:rsidTr="00A71297">
        <w:tc>
          <w:tcPr>
            <w:tcW w:w="6204" w:type="dxa"/>
            <w:tcBorders>
              <w:top w:val="single" w:sz="2" w:space="0" w:color="auto"/>
              <w:bottom w:val="single" w:sz="1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SISA</w:t>
            </w:r>
          </w:p>
        </w:tc>
        <w:tc>
          <w:tcPr>
            <w:tcW w:w="3008" w:type="dxa"/>
            <w:tcBorders>
              <w:top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3795,00 €</w:t>
            </w:r>
          </w:p>
        </w:tc>
      </w:tr>
      <w:tr w:rsidR="00624735" w:rsidRPr="00E23F27" w:rsidTr="00A71297">
        <w:tc>
          <w:tcPr>
            <w:tcW w:w="6204" w:type="dxa"/>
            <w:tcBorders>
              <w:top w:val="single" w:sz="12" w:space="0" w:color="auto"/>
            </w:tcBorders>
            <w:shd w:val="clear" w:color="auto" w:fill="auto"/>
          </w:tcPr>
          <w:p w:rsidR="00624735" w:rsidRPr="00E23F27" w:rsidRDefault="00624735" w:rsidP="00624735">
            <w:pPr>
              <w:spacing w:after="0" w:line="240" w:lineRule="auto"/>
              <w:jc w:val="center"/>
              <w:rPr>
                <w:rFonts w:ascii="Arial Narrow" w:hAnsi="Arial Narrow"/>
                <w:b/>
              </w:rPr>
            </w:pPr>
            <w:r w:rsidRPr="00E23F27">
              <w:rPr>
                <w:rFonts w:ascii="Arial Narrow" w:hAnsi="Arial Narrow"/>
                <w:b/>
              </w:rPr>
              <w:t>TOTAL</w:t>
            </w:r>
          </w:p>
        </w:tc>
        <w:tc>
          <w:tcPr>
            <w:tcW w:w="3008" w:type="dxa"/>
            <w:shd w:val="clear" w:color="auto" w:fill="auto"/>
          </w:tcPr>
          <w:p w:rsidR="00624735" w:rsidRPr="00E23F27" w:rsidRDefault="00624735" w:rsidP="00624735">
            <w:pPr>
              <w:spacing w:after="0" w:line="240" w:lineRule="auto"/>
              <w:jc w:val="right"/>
              <w:rPr>
                <w:rFonts w:ascii="Arial Narrow" w:hAnsi="Arial Narrow"/>
                <w:b/>
                <w:sz w:val="20"/>
                <w:szCs w:val="20"/>
              </w:rPr>
            </w:pPr>
            <w:r w:rsidRPr="00E23F27">
              <w:rPr>
                <w:rFonts w:ascii="Arial Narrow" w:hAnsi="Arial Narrow"/>
                <w:b/>
                <w:sz w:val="20"/>
                <w:szCs w:val="20"/>
              </w:rPr>
              <w:t>34 </w:t>
            </w:r>
            <w:r>
              <w:rPr>
                <w:rFonts w:ascii="Arial Narrow" w:hAnsi="Arial Narrow"/>
                <w:b/>
                <w:sz w:val="20"/>
                <w:szCs w:val="20"/>
              </w:rPr>
              <w:t>33</w:t>
            </w:r>
            <w:r w:rsidRPr="00E23F27">
              <w:rPr>
                <w:rFonts w:ascii="Arial Narrow" w:hAnsi="Arial Narrow"/>
                <w:b/>
                <w:sz w:val="20"/>
                <w:szCs w:val="20"/>
              </w:rPr>
              <w:t>2,65 €</w:t>
            </w:r>
          </w:p>
        </w:tc>
      </w:tr>
    </w:tbl>
    <w:p w:rsidR="00624735" w:rsidRDefault="00624735" w:rsidP="00624735">
      <w:pPr>
        <w:spacing w:after="0" w:line="240" w:lineRule="auto"/>
        <w:jc w:val="center"/>
        <w:rPr>
          <w:rFonts w:ascii="Arial Narrow" w:hAnsi="Arial Narrow"/>
          <w:u w:val="single"/>
        </w:rPr>
      </w:pPr>
    </w:p>
    <w:p w:rsidR="00624735" w:rsidRDefault="00624735" w:rsidP="00624735">
      <w:pPr>
        <w:spacing w:after="0" w:line="240" w:lineRule="auto"/>
        <w:jc w:val="center"/>
        <w:rPr>
          <w:rFonts w:ascii="Arial Narrow" w:hAnsi="Arial Narrow"/>
          <w:u w:val="single"/>
        </w:rPr>
      </w:pPr>
    </w:p>
    <w:p w:rsidR="00624735" w:rsidRDefault="00624735" w:rsidP="00624735">
      <w:pPr>
        <w:spacing w:after="0" w:line="240" w:lineRule="auto"/>
        <w:jc w:val="center"/>
        <w:rPr>
          <w:rFonts w:ascii="Arial Narrow" w:hAnsi="Arial Narrow"/>
          <w:u w:val="single"/>
        </w:rPr>
      </w:pPr>
      <w:r>
        <w:rPr>
          <w:rFonts w:ascii="Arial Narrow" w:hAnsi="Arial Narrow"/>
          <w:u w:val="single"/>
        </w:rPr>
        <w:t>SUBVENTIONS DE FONCTIONNEMENT VERSEES AUX ORGANISMES PUBLICS – ARTICLES 657361 – 657362</w:t>
      </w:r>
    </w:p>
    <w:p w:rsidR="00624735" w:rsidRDefault="00624735" w:rsidP="00624735">
      <w:pPr>
        <w:spacing w:after="0" w:line="240" w:lineRule="auto"/>
        <w:jc w:val="center"/>
        <w:rPr>
          <w:rFonts w:ascii="Arial Narrow" w:hAnsi="Arial Narrow"/>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04"/>
        <w:gridCol w:w="3008"/>
      </w:tblGrid>
      <w:tr w:rsidR="00624735" w:rsidRPr="00E23F27" w:rsidTr="00A71297">
        <w:tc>
          <w:tcPr>
            <w:tcW w:w="6204" w:type="dxa"/>
            <w:tcBorders>
              <w:bottom w:val="single" w:sz="12" w:space="0" w:color="auto"/>
            </w:tcBorders>
            <w:shd w:val="clear" w:color="auto" w:fill="auto"/>
          </w:tcPr>
          <w:p w:rsidR="00624735" w:rsidRPr="00E23F27" w:rsidRDefault="00624735" w:rsidP="00624735">
            <w:pPr>
              <w:spacing w:after="0" w:line="240" w:lineRule="auto"/>
              <w:jc w:val="center"/>
              <w:rPr>
                <w:rFonts w:ascii="Arial Narrow" w:hAnsi="Arial Narrow"/>
                <w:b/>
              </w:rPr>
            </w:pPr>
            <w:r w:rsidRPr="00E23F27">
              <w:rPr>
                <w:rFonts w:ascii="Arial Narrow" w:hAnsi="Arial Narrow"/>
                <w:b/>
              </w:rPr>
              <w:t>ORGANISMES</w:t>
            </w:r>
          </w:p>
        </w:tc>
        <w:tc>
          <w:tcPr>
            <w:tcW w:w="3008" w:type="dxa"/>
            <w:tcBorders>
              <w:bottom w:val="single" w:sz="12" w:space="0" w:color="auto"/>
            </w:tcBorders>
            <w:shd w:val="clear" w:color="auto" w:fill="auto"/>
          </w:tcPr>
          <w:p w:rsidR="00624735" w:rsidRPr="00E23F27" w:rsidRDefault="00624735" w:rsidP="00624735">
            <w:pPr>
              <w:spacing w:after="0" w:line="240" w:lineRule="auto"/>
              <w:jc w:val="center"/>
              <w:rPr>
                <w:rFonts w:ascii="Arial Narrow" w:hAnsi="Arial Narrow"/>
                <w:b/>
              </w:rPr>
            </w:pPr>
            <w:r w:rsidRPr="00E23F27">
              <w:rPr>
                <w:rFonts w:ascii="Arial Narrow" w:hAnsi="Arial Narrow"/>
                <w:b/>
              </w:rPr>
              <w:t>BP 2013</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CAISSE DES ECOLES (ARTICLE 657361</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43 000,00 €</w:t>
            </w:r>
          </w:p>
        </w:tc>
      </w:tr>
      <w:tr w:rsidR="00624735" w:rsidRPr="00E23F27" w:rsidTr="00A71297">
        <w:tc>
          <w:tcPr>
            <w:tcW w:w="6204" w:type="dxa"/>
            <w:tcBorders>
              <w:top w:val="single" w:sz="2" w:space="0" w:color="auto"/>
              <w:bottom w:val="single" w:sz="1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CENTRE COMMUNAL D’ACTION SOCIALE (ARTICLE 657362)</w:t>
            </w:r>
          </w:p>
        </w:tc>
        <w:tc>
          <w:tcPr>
            <w:tcW w:w="3008" w:type="dxa"/>
            <w:tcBorders>
              <w:top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10 000,00 €</w:t>
            </w:r>
          </w:p>
        </w:tc>
      </w:tr>
      <w:tr w:rsidR="00624735" w:rsidRPr="00E23F27" w:rsidTr="00A71297">
        <w:tc>
          <w:tcPr>
            <w:tcW w:w="6204" w:type="dxa"/>
            <w:tcBorders>
              <w:top w:val="single" w:sz="12" w:space="0" w:color="auto"/>
            </w:tcBorders>
            <w:shd w:val="clear" w:color="auto" w:fill="auto"/>
          </w:tcPr>
          <w:p w:rsidR="00624735" w:rsidRPr="00E23F27" w:rsidRDefault="00624735" w:rsidP="00624735">
            <w:pPr>
              <w:spacing w:after="0" w:line="240" w:lineRule="auto"/>
              <w:jc w:val="center"/>
              <w:rPr>
                <w:rFonts w:ascii="Arial Narrow" w:hAnsi="Arial Narrow"/>
                <w:b/>
              </w:rPr>
            </w:pPr>
            <w:r w:rsidRPr="00E23F27">
              <w:rPr>
                <w:rFonts w:ascii="Arial Narrow" w:hAnsi="Arial Narrow"/>
                <w:b/>
              </w:rPr>
              <w:t>TOTAL</w:t>
            </w:r>
          </w:p>
        </w:tc>
        <w:tc>
          <w:tcPr>
            <w:tcW w:w="3008" w:type="dxa"/>
            <w:shd w:val="clear" w:color="auto" w:fill="auto"/>
          </w:tcPr>
          <w:p w:rsidR="00624735" w:rsidRPr="00E23F27" w:rsidRDefault="00624735" w:rsidP="00624735">
            <w:pPr>
              <w:spacing w:after="0" w:line="240" w:lineRule="auto"/>
              <w:jc w:val="right"/>
              <w:rPr>
                <w:rFonts w:ascii="Arial Narrow" w:hAnsi="Arial Narrow"/>
                <w:b/>
                <w:sz w:val="20"/>
                <w:szCs w:val="20"/>
              </w:rPr>
            </w:pPr>
            <w:r w:rsidRPr="00E23F27">
              <w:rPr>
                <w:rFonts w:ascii="Arial Narrow" w:hAnsi="Arial Narrow"/>
                <w:b/>
                <w:sz w:val="20"/>
                <w:szCs w:val="20"/>
              </w:rPr>
              <w:t>53 000,00 €</w:t>
            </w:r>
          </w:p>
        </w:tc>
      </w:tr>
    </w:tbl>
    <w:p w:rsidR="00624735" w:rsidRDefault="00624735" w:rsidP="00624735">
      <w:pPr>
        <w:spacing w:after="0" w:line="240" w:lineRule="auto"/>
        <w:jc w:val="center"/>
        <w:rPr>
          <w:rFonts w:ascii="Arial Narrow" w:hAnsi="Arial Narrow"/>
          <w:u w:val="single"/>
        </w:rPr>
      </w:pPr>
    </w:p>
    <w:p w:rsidR="00624735" w:rsidRDefault="00624735" w:rsidP="00624735">
      <w:pPr>
        <w:spacing w:after="0" w:line="240" w:lineRule="auto"/>
        <w:jc w:val="center"/>
        <w:rPr>
          <w:rFonts w:ascii="Arial Narrow" w:hAnsi="Arial Narrow"/>
          <w:u w:val="single"/>
        </w:rPr>
      </w:pPr>
    </w:p>
    <w:p w:rsidR="00624735" w:rsidRDefault="00624735" w:rsidP="00624735">
      <w:pPr>
        <w:spacing w:after="0" w:line="240" w:lineRule="auto"/>
        <w:jc w:val="center"/>
        <w:rPr>
          <w:rFonts w:ascii="Arial Narrow" w:hAnsi="Arial Narrow"/>
          <w:u w:val="single"/>
        </w:rPr>
      </w:pPr>
      <w:r>
        <w:rPr>
          <w:rFonts w:ascii="Arial Narrow" w:hAnsi="Arial Narrow"/>
          <w:u w:val="single"/>
        </w:rPr>
        <w:t>SUBVENTIONS DE FONCTIONNEMENT AUX ASSOCIATIONS – ARTICLE 6574</w:t>
      </w:r>
    </w:p>
    <w:p w:rsidR="00624735" w:rsidRDefault="00624735" w:rsidP="00624735">
      <w:pPr>
        <w:spacing w:after="0" w:line="240" w:lineRule="auto"/>
        <w:jc w:val="center"/>
        <w:rPr>
          <w:rFonts w:ascii="Arial Narrow" w:hAnsi="Arial Narrow"/>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04"/>
        <w:gridCol w:w="3008"/>
      </w:tblGrid>
      <w:tr w:rsidR="00624735" w:rsidRPr="00E23F27" w:rsidTr="00A71297">
        <w:tc>
          <w:tcPr>
            <w:tcW w:w="6204" w:type="dxa"/>
            <w:tcBorders>
              <w:bottom w:val="single" w:sz="12" w:space="0" w:color="auto"/>
            </w:tcBorders>
            <w:shd w:val="clear" w:color="auto" w:fill="auto"/>
          </w:tcPr>
          <w:p w:rsidR="00624735" w:rsidRPr="00E23F27" w:rsidRDefault="00624735" w:rsidP="00624735">
            <w:pPr>
              <w:spacing w:after="0" w:line="240" w:lineRule="auto"/>
              <w:jc w:val="center"/>
              <w:rPr>
                <w:rFonts w:ascii="Arial Narrow" w:hAnsi="Arial Narrow"/>
                <w:b/>
              </w:rPr>
            </w:pPr>
            <w:r w:rsidRPr="00E23F27">
              <w:rPr>
                <w:rFonts w:ascii="Arial Narrow" w:hAnsi="Arial Narrow"/>
                <w:b/>
              </w:rPr>
              <w:t>ORGANISMES</w:t>
            </w:r>
          </w:p>
        </w:tc>
        <w:tc>
          <w:tcPr>
            <w:tcW w:w="3008" w:type="dxa"/>
            <w:tcBorders>
              <w:bottom w:val="single" w:sz="12" w:space="0" w:color="auto"/>
            </w:tcBorders>
            <w:shd w:val="clear" w:color="auto" w:fill="auto"/>
          </w:tcPr>
          <w:p w:rsidR="00624735" w:rsidRPr="00E23F27" w:rsidRDefault="00624735" w:rsidP="00624735">
            <w:pPr>
              <w:spacing w:after="0" w:line="240" w:lineRule="auto"/>
              <w:jc w:val="center"/>
              <w:rPr>
                <w:rFonts w:ascii="Arial Narrow" w:hAnsi="Arial Narrow"/>
                <w:b/>
              </w:rPr>
            </w:pPr>
            <w:r w:rsidRPr="00E23F27">
              <w:rPr>
                <w:rFonts w:ascii="Arial Narrow" w:hAnsi="Arial Narrow"/>
                <w:b/>
              </w:rPr>
              <w:t>BP 2013</w:t>
            </w:r>
          </w:p>
        </w:tc>
      </w:tr>
      <w:tr w:rsidR="00624735" w:rsidRPr="00E23F27" w:rsidTr="00A71297">
        <w:tc>
          <w:tcPr>
            <w:tcW w:w="6204" w:type="dxa"/>
            <w:tcBorders>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ACAT</w:t>
            </w:r>
          </w:p>
        </w:tc>
        <w:tc>
          <w:tcPr>
            <w:tcW w:w="3008" w:type="dxa"/>
            <w:tcBorders>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500,00 €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AAPE</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500,00 €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ACPE</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300,00 €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AIKIDO</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500,00 €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AMCVHS</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500,00 €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AMICALE BOULISTE</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1000,00 €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lastRenderedPageBreak/>
              <w:t>AMICALE DES PORTE-DRAPEAUX</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100,00 €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AMICALE DES SAPEURS POMPIERS</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1500,00 €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APET</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500,00 €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France ALZHEIMER</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1000,00 €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SAUVEGARDE CANAL SIAGNE</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200,00 €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CLUB BEL AGE</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1500,00 €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CCFF</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1500,00 €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CINEMA</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500,00 €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Pr>
                <w:rFonts w:ascii="Arial Narrow" w:hAnsi="Arial Narrow"/>
                <w:sz w:val="20"/>
                <w:szCs w:val="20"/>
              </w:rPr>
              <w:t>CINEMA CABRIS</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Pr>
                <w:rFonts w:ascii="Arial Narrow" w:hAnsi="Arial Narrow"/>
                <w:sz w:val="20"/>
                <w:szCs w:val="20"/>
              </w:rPr>
              <w:t>200,00 €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DH TECH</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Pr>
                <w:rFonts w:ascii="Arial Narrow" w:hAnsi="Arial Narrow"/>
                <w:sz w:val="20"/>
                <w:szCs w:val="20"/>
              </w:rPr>
              <w:t>3</w:t>
            </w:r>
            <w:r w:rsidRPr="00E23F27">
              <w:rPr>
                <w:rFonts w:ascii="Arial Narrow" w:hAnsi="Arial Narrow"/>
                <w:sz w:val="20"/>
                <w:szCs w:val="20"/>
              </w:rPr>
              <w:t>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INFORMATIQUE</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500,00 €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OMNISPORT TIGNET (dont 500,00 € pour la section handball)</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5500,00 €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COMITE DES FETES</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5000,00 €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 xml:space="preserve">COURSE A PIED (dont 1500,00 € pour le </w:t>
            </w:r>
            <w:proofErr w:type="spellStart"/>
            <w:r w:rsidRPr="00E23F27">
              <w:rPr>
                <w:rFonts w:ascii="Arial Narrow" w:hAnsi="Arial Narrow"/>
                <w:sz w:val="20"/>
                <w:szCs w:val="20"/>
              </w:rPr>
              <w:t>trail</w:t>
            </w:r>
            <w:proofErr w:type="spellEnd"/>
            <w:r w:rsidRPr="00E23F27">
              <w:rPr>
                <w:rFonts w:ascii="Arial Narrow" w:hAnsi="Arial Narrow"/>
                <w:sz w:val="20"/>
                <w:szCs w:val="20"/>
              </w:rPr>
              <w:t>)</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2000,00 €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DDEN</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160,00 €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HISTOIRE ET CULTURE HAUT DE SIAGNE</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200,00 €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FESTIVAL ST JEAN CASSIEN</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300,00 €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PEYMEINADE HANDICAP</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1000,00 €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RUGBY</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200,00 €</w:t>
            </w:r>
          </w:p>
        </w:tc>
      </w:tr>
      <w:tr w:rsidR="00624735" w:rsidRPr="00E23F27" w:rsidTr="00A71297">
        <w:tc>
          <w:tcPr>
            <w:tcW w:w="6204" w:type="dxa"/>
            <w:tcBorders>
              <w:top w:val="single" w:sz="2" w:space="0" w:color="auto"/>
              <w:bottom w:val="single" w:sz="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SECOURS CATHOLIQUE</w:t>
            </w:r>
          </w:p>
        </w:tc>
        <w:tc>
          <w:tcPr>
            <w:tcW w:w="3008" w:type="dxa"/>
            <w:tcBorders>
              <w:top w:val="single" w:sz="4" w:space="0" w:color="auto"/>
              <w:bottom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1000,00 €</w:t>
            </w:r>
          </w:p>
        </w:tc>
      </w:tr>
      <w:tr w:rsidR="00624735" w:rsidRPr="00E23F27" w:rsidTr="00A71297">
        <w:tc>
          <w:tcPr>
            <w:tcW w:w="6204" w:type="dxa"/>
            <w:tcBorders>
              <w:top w:val="single" w:sz="2" w:space="0" w:color="auto"/>
              <w:bottom w:val="single" w:sz="1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ST VINCENT DE PAUL</w:t>
            </w:r>
          </w:p>
        </w:tc>
        <w:tc>
          <w:tcPr>
            <w:tcW w:w="3008" w:type="dxa"/>
            <w:tcBorders>
              <w:top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sidRPr="00E23F27">
              <w:rPr>
                <w:rFonts w:ascii="Arial Narrow" w:hAnsi="Arial Narrow"/>
                <w:sz w:val="20"/>
                <w:szCs w:val="20"/>
              </w:rPr>
              <w:t>1000,00 €</w:t>
            </w:r>
          </w:p>
        </w:tc>
      </w:tr>
      <w:tr w:rsidR="00624735" w:rsidRPr="00E23F27" w:rsidTr="00A71297">
        <w:tc>
          <w:tcPr>
            <w:tcW w:w="6204" w:type="dxa"/>
            <w:tcBorders>
              <w:top w:val="single" w:sz="2" w:space="0" w:color="auto"/>
              <w:bottom w:val="single" w:sz="12" w:space="0" w:color="auto"/>
            </w:tcBorders>
            <w:shd w:val="clear" w:color="auto" w:fill="auto"/>
          </w:tcPr>
          <w:p w:rsidR="00624735" w:rsidRPr="00E23F27" w:rsidRDefault="00624735" w:rsidP="00624735">
            <w:pPr>
              <w:spacing w:after="0" w:line="240" w:lineRule="auto"/>
              <w:rPr>
                <w:rFonts w:ascii="Arial Narrow" w:hAnsi="Arial Narrow"/>
                <w:sz w:val="20"/>
                <w:szCs w:val="20"/>
              </w:rPr>
            </w:pPr>
            <w:r w:rsidRPr="00E23F27">
              <w:rPr>
                <w:rFonts w:ascii="Arial Narrow" w:hAnsi="Arial Narrow"/>
                <w:sz w:val="20"/>
                <w:szCs w:val="20"/>
              </w:rPr>
              <w:t>DIVERS</w:t>
            </w:r>
          </w:p>
        </w:tc>
        <w:tc>
          <w:tcPr>
            <w:tcW w:w="3008" w:type="dxa"/>
            <w:tcBorders>
              <w:top w:val="single" w:sz="4" w:space="0" w:color="auto"/>
            </w:tcBorders>
            <w:shd w:val="clear" w:color="auto" w:fill="auto"/>
          </w:tcPr>
          <w:p w:rsidR="00624735" w:rsidRPr="00E23F27" w:rsidRDefault="00624735" w:rsidP="00624735">
            <w:pPr>
              <w:spacing w:after="0" w:line="240" w:lineRule="auto"/>
              <w:jc w:val="right"/>
              <w:rPr>
                <w:rFonts w:ascii="Arial Narrow" w:hAnsi="Arial Narrow"/>
                <w:sz w:val="20"/>
                <w:szCs w:val="20"/>
              </w:rPr>
            </w:pPr>
            <w:r>
              <w:rPr>
                <w:rFonts w:ascii="Arial Narrow" w:hAnsi="Arial Narrow"/>
                <w:sz w:val="20"/>
                <w:szCs w:val="20"/>
              </w:rPr>
              <w:t>45</w:t>
            </w:r>
            <w:r w:rsidRPr="00E23F27">
              <w:rPr>
                <w:rFonts w:ascii="Arial Narrow" w:hAnsi="Arial Narrow"/>
                <w:sz w:val="20"/>
                <w:szCs w:val="20"/>
              </w:rPr>
              <w:t>40,00 €</w:t>
            </w:r>
          </w:p>
        </w:tc>
      </w:tr>
      <w:tr w:rsidR="00624735" w:rsidRPr="00E23F27" w:rsidTr="00A71297">
        <w:tc>
          <w:tcPr>
            <w:tcW w:w="6204" w:type="dxa"/>
            <w:tcBorders>
              <w:top w:val="single" w:sz="12" w:space="0" w:color="auto"/>
            </w:tcBorders>
            <w:shd w:val="clear" w:color="auto" w:fill="auto"/>
          </w:tcPr>
          <w:p w:rsidR="00624735" w:rsidRPr="00E23F27" w:rsidRDefault="00624735" w:rsidP="00624735">
            <w:pPr>
              <w:spacing w:after="0" w:line="240" w:lineRule="auto"/>
              <w:jc w:val="center"/>
              <w:rPr>
                <w:rFonts w:ascii="Arial Narrow" w:hAnsi="Arial Narrow"/>
                <w:b/>
              </w:rPr>
            </w:pPr>
            <w:r w:rsidRPr="00E23F27">
              <w:rPr>
                <w:rFonts w:ascii="Arial Narrow" w:hAnsi="Arial Narrow"/>
                <w:b/>
              </w:rPr>
              <w:t>TOTAL</w:t>
            </w:r>
          </w:p>
        </w:tc>
        <w:tc>
          <w:tcPr>
            <w:tcW w:w="3008" w:type="dxa"/>
            <w:shd w:val="clear" w:color="auto" w:fill="auto"/>
          </w:tcPr>
          <w:p w:rsidR="00624735" w:rsidRPr="00E23F27" w:rsidRDefault="00624735" w:rsidP="00624735">
            <w:pPr>
              <w:spacing w:after="0" w:line="240" w:lineRule="auto"/>
              <w:jc w:val="right"/>
              <w:rPr>
                <w:rFonts w:ascii="Arial Narrow" w:hAnsi="Arial Narrow"/>
                <w:b/>
                <w:sz w:val="20"/>
                <w:szCs w:val="20"/>
              </w:rPr>
            </w:pPr>
            <w:r w:rsidRPr="00E23F27">
              <w:rPr>
                <w:rFonts w:ascii="Arial Narrow" w:hAnsi="Arial Narrow"/>
                <w:b/>
                <w:sz w:val="20"/>
                <w:szCs w:val="20"/>
              </w:rPr>
              <w:t>32000,00 €</w:t>
            </w:r>
          </w:p>
        </w:tc>
      </w:tr>
    </w:tbl>
    <w:p w:rsidR="00624735" w:rsidRPr="0059262D" w:rsidRDefault="00624735" w:rsidP="00624735">
      <w:pPr>
        <w:spacing w:after="0" w:line="240" w:lineRule="auto"/>
        <w:rPr>
          <w:rFonts w:ascii="Arial Narrow" w:hAnsi="Arial Narrow"/>
          <w:u w:val="single"/>
        </w:rPr>
      </w:pPr>
    </w:p>
    <w:p w:rsidR="00624735" w:rsidRDefault="00624735" w:rsidP="00624735">
      <w:pPr>
        <w:spacing w:after="0" w:line="240" w:lineRule="auto"/>
        <w:jc w:val="both"/>
        <w:rPr>
          <w:rFonts w:ascii="Arial Narrow" w:hAnsi="Arial Narrow"/>
        </w:rPr>
      </w:pPr>
      <w:r>
        <w:rPr>
          <w:rFonts w:ascii="Arial Narrow" w:hAnsi="Arial Narrow"/>
        </w:rPr>
        <w:t>Commentaires :</w:t>
      </w:r>
    </w:p>
    <w:p w:rsidR="00624735" w:rsidRDefault="00624735" w:rsidP="00624735">
      <w:pPr>
        <w:spacing w:after="0" w:line="240" w:lineRule="auto"/>
        <w:jc w:val="both"/>
        <w:rPr>
          <w:rFonts w:ascii="Arial Narrow" w:hAnsi="Arial Narrow"/>
        </w:rPr>
      </w:pPr>
    </w:p>
    <w:p w:rsidR="00624735" w:rsidRPr="00BF202C" w:rsidRDefault="00624735" w:rsidP="00624735">
      <w:pPr>
        <w:spacing w:after="0" w:line="240" w:lineRule="auto"/>
        <w:jc w:val="both"/>
        <w:rPr>
          <w:rFonts w:ascii="Arial Narrow" w:hAnsi="Arial Narrow"/>
          <w:i/>
        </w:rPr>
      </w:pPr>
      <w:r w:rsidRPr="00BF202C">
        <w:rPr>
          <w:rFonts w:ascii="Arial Narrow" w:hAnsi="Arial Narrow"/>
          <w:i/>
        </w:rPr>
        <w:t xml:space="preserve">Monsieur Lamoureux souhaite connaître le processus d’attribution des subventions. Monsieur </w:t>
      </w:r>
      <w:proofErr w:type="spellStart"/>
      <w:r w:rsidRPr="00BF202C">
        <w:rPr>
          <w:rFonts w:ascii="Arial Narrow" w:hAnsi="Arial Narrow"/>
          <w:i/>
        </w:rPr>
        <w:t>Marchesi</w:t>
      </w:r>
      <w:proofErr w:type="spellEnd"/>
      <w:r w:rsidRPr="00BF202C">
        <w:rPr>
          <w:rFonts w:ascii="Arial Narrow" w:hAnsi="Arial Narrow"/>
          <w:i/>
        </w:rPr>
        <w:t xml:space="preserve"> intervient pour expliquer que chaque association doit faire connaître son projet auprès du service finances de la Mairie et transmettre les documents comptables (bilan financier par exemple).</w:t>
      </w:r>
      <w:r w:rsidR="00F65E04" w:rsidRPr="00BF202C">
        <w:rPr>
          <w:rFonts w:ascii="Arial Narrow" w:hAnsi="Arial Narrow"/>
          <w:i/>
        </w:rPr>
        <w:t xml:space="preserve"> Monsieur </w:t>
      </w:r>
      <w:proofErr w:type="spellStart"/>
      <w:r w:rsidR="00F65E04" w:rsidRPr="00BF202C">
        <w:rPr>
          <w:rFonts w:ascii="Arial Narrow" w:hAnsi="Arial Narrow"/>
          <w:i/>
        </w:rPr>
        <w:t>Patault</w:t>
      </w:r>
      <w:proofErr w:type="spellEnd"/>
      <w:r w:rsidR="00F65E04" w:rsidRPr="00BF202C">
        <w:rPr>
          <w:rFonts w:ascii="Arial Narrow" w:hAnsi="Arial Narrow"/>
          <w:i/>
        </w:rPr>
        <w:t xml:space="preserve"> se voit dans l’obligation légale de s’abstenir lors de ce vote car il préside l’une des associations bénéficiant d’une subvention communale.</w:t>
      </w:r>
    </w:p>
    <w:p w:rsidR="00F65E04" w:rsidRDefault="00F65E04" w:rsidP="00624735">
      <w:pPr>
        <w:spacing w:after="0" w:line="240" w:lineRule="auto"/>
        <w:jc w:val="both"/>
        <w:rPr>
          <w:rFonts w:ascii="Arial Narrow" w:hAnsi="Arial Narrow"/>
        </w:rPr>
      </w:pPr>
    </w:p>
    <w:p w:rsidR="00F65E04" w:rsidRDefault="00F65E04" w:rsidP="00624735">
      <w:pPr>
        <w:spacing w:after="0" w:line="240" w:lineRule="auto"/>
        <w:jc w:val="both"/>
        <w:rPr>
          <w:rFonts w:ascii="Arial Narrow" w:hAnsi="Arial Narrow"/>
          <w:b/>
          <w:u w:val="single"/>
        </w:rPr>
      </w:pPr>
      <w:r w:rsidRPr="00F65E04">
        <w:rPr>
          <w:rFonts w:ascii="Arial Narrow" w:hAnsi="Arial Narrow"/>
          <w:b/>
          <w:u w:val="single"/>
        </w:rPr>
        <w:t>QUESTIONS DIVERSES :</w:t>
      </w:r>
    </w:p>
    <w:p w:rsidR="00F65E04" w:rsidRPr="00F65E04" w:rsidRDefault="00F65E04" w:rsidP="00624735">
      <w:pPr>
        <w:spacing w:after="0" w:line="240" w:lineRule="auto"/>
        <w:jc w:val="both"/>
        <w:rPr>
          <w:rFonts w:ascii="Arial Narrow" w:hAnsi="Arial Narrow"/>
          <w:b/>
          <w:u w:val="single"/>
        </w:rPr>
      </w:pPr>
    </w:p>
    <w:p w:rsidR="00F65E04" w:rsidRPr="00BF202C" w:rsidRDefault="00F65E04" w:rsidP="00624735">
      <w:pPr>
        <w:spacing w:after="0" w:line="240" w:lineRule="auto"/>
        <w:jc w:val="both"/>
        <w:rPr>
          <w:rFonts w:ascii="Arial Narrow" w:hAnsi="Arial Narrow"/>
          <w:i/>
        </w:rPr>
      </w:pPr>
      <w:r w:rsidRPr="00BF202C">
        <w:rPr>
          <w:rFonts w:ascii="Arial Narrow" w:hAnsi="Arial Narrow"/>
          <w:i/>
        </w:rPr>
        <w:t xml:space="preserve">Monsieur Lamoureux précise </w:t>
      </w:r>
      <w:r w:rsidR="006D1569">
        <w:rPr>
          <w:rFonts w:ascii="Arial Narrow" w:hAnsi="Arial Narrow"/>
          <w:i/>
        </w:rPr>
        <w:t>qu’</w:t>
      </w:r>
      <w:r w:rsidRPr="00BF202C">
        <w:rPr>
          <w:rFonts w:ascii="Arial Narrow" w:hAnsi="Arial Narrow"/>
          <w:i/>
        </w:rPr>
        <w:t xml:space="preserve">un trou se situant dans le chemin des </w:t>
      </w:r>
      <w:proofErr w:type="spellStart"/>
      <w:r w:rsidRPr="00BF202C">
        <w:rPr>
          <w:rFonts w:ascii="Arial Narrow" w:hAnsi="Arial Narrow"/>
          <w:i/>
        </w:rPr>
        <w:t>Veyans</w:t>
      </w:r>
      <w:proofErr w:type="spellEnd"/>
      <w:r w:rsidRPr="00BF202C">
        <w:rPr>
          <w:rFonts w:ascii="Arial Narrow" w:hAnsi="Arial Narrow"/>
          <w:i/>
        </w:rPr>
        <w:t xml:space="preserve"> pourrait se révéler très dangereux. Monsieur Le Maire indique que les travaux sont prévus dès le lendemain et Monsieur </w:t>
      </w:r>
      <w:proofErr w:type="spellStart"/>
      <w:r w:rsidRPr="00BF202C">
        <w:rPr>
          <w:rFonts w:ascii="Arial Narrow" w:hAnsi="Arial Narrow"/>
          <w:i/>
        </w:rPr>
        <w:t>Sibeud</w:t>
      </w:r>
      <w:proofErr w:type="spellEnd"/>
      <w:r w:rsidRPr="00BF202C">
        <w:rPr>
          <w:rFonts w:ascii="Arial Narrow" w:hAnsi="Arial Narrow"/>
          <w:i/>
        </w:rPr>
        <w:t xml:space="preserve"> ajoute que les intempéries empêchent la bonne marche des travaux de réparation sur les chemins et routes de la commune.</w:t>
      </w:r>
    </w:p>
    <w:p w:rsidR="00F65E04" w:rsidRDefault="00F65E04" w:rsidP="00624735">
      <w:pPr>
        <w:spacing w:after="0" w:line="240" w:lineRule="auto"/>
        <w:jc w:val="both"/>
        <w:rPr>
          <w:rFonts w:ascii="Arial Narrow" w:hAnsi="Arial Narrow"/>
        </w:rPr>
      </w:pPr>
    </w:p>
    <w:p w:rsidR="00F65E04" w:rsidRPr="006D1569" w:rsidRDefault="00F65E04" w:rsidP="00624735">
      <w:pPr>
        <w:spacing w:after="0" w:line="240" w:lineRule="auto"/>
        <w:jc w:val="both"/>
        <w:rPr>
          <w:rFonts w:ascii="Arial Narrow" w:hAnsi="Arial Narrow"/>
        </w:rPr>
      </w:pPr>
      <w:r w:rsidRPr="006D1569">
        <w:rPr>
          <w:rFonts w:ascii="Arial Narrow" w:hAnsi="Arial Narrow"/>
        </w:rPr>
        <w:t>Clôture de la séance à 20h10.</w:t>
      </w:r>
    </w:p>
    <w:p w:rsidR="00051247" w:rsidRPr="00BF202C" w:rsidRDefault="00051247" w:rsidP="00624735">
      <w:pPr>
        <w:spacing w:after="0" w:line="240" w:lineRule="auto"/>
        <w:jc w:val="both"/>
        <w:rPr>
          <w:rFonts w:ascii="Arial Narrow" w:hAnsi="Arial Narrow"/>
          <w:i/>
        </w:rPr>
      </w:pPr>
    </w:p>
    <w:sectPr w:rsidR="00051247" w:rsidRPr="00BF202C" w:rsidSect="00763C8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37" w:rsidRDefault="009B7E37" w:rsidP="00320F46">
      <w:pPr>
        <w:spacing w:after="0" w:line="240" w:lineRule="auto"/>
      </w:pPr>
      <w:r>
        <w:separator/>
      </w:r>
    </w:p>
  </w:endnote>
  <w:endnote w:type="continuationSeparator" w:id="0">
    <w:p w:rsidR="009B7E37" w:rsidRDefault="009B7E37" w:rsidP="0032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469"/>
      <w:docPartObj>
        <w:docPartGallery w:val="Page Numbers (Bottom of Page)"/>
        <w:docPartUnique/>
      </w:docPartObj>
    </w:sdtPr>
    <w:sdtEndPr/>
    <w:sdtContent>
      <w:p w:rsidR="00320F46" w:rsidRDefault="00DA02D4">
        <w:pPr>
          <w:pStyle w:val="Pieddepage"/>
          <w:jc w:val="right"/>
        </w:pPr>
        <w:r>
          <w:fldChar w:fldCharType="begin"/>
        </w:r>
        <w:r>
          <w:instrText xml:space="preserve"> PAGE   \* MERGEFORMAT </w:instrText>
        </w:r>
        <w:r>
          <w:fldChar w:fldCharType="separate"/>
        </w:r>
        <w:r w:rsidR="0037056C">
          <w:rPr>
            <w:noProof/>
          </w:rPr>
          <w:t>3</w:t>
        </w:r>
        <w:r>
          <w:rPr>
            <w:noProof/>
          </w:rPr>
          <w:fldChar w:fldCharType="end"/>
        </w:r>
      </w:p>
    </w:sdtContent>
  </w:sdt>
  <w:p w:rsidR="00320F46" w:rsidRDefault="00320F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37" w:rsidRDefault="009B7E37" w:rsidP="00320F46">
      <w:pPr>
        <w:spacing w:after="0" w:line="240" w:lineRule="auto"/>
      </w:pPr>
      <w:r>
        <w:separator/>
      </w:r>
    </w:p>
  </w:footnote>
  <w:footnote w:type="continuationSeparator" w:id="0">
    <w:p w:rsidR="009B7E37" w:rsidRDefault="009B7E37" w:rsidP="00320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75"/>
    <w:multiLevelType w:val="hybridMultilevel"/>
    <w:tmpl w:val="DE6093B4"/>
    <w:lvl w:ilvl="0" w:tplc="2BBC3160">
      <w:numFmt w:val="bullet"/>
      <w:lvlText w:val="-"/>
      <w:lvlJc w:val="left"/>
      <w:pPr>
        <w:ind w:left="720" w:hanging="360"/>
      </w:pPr>
      <w:rPr>
        <w:rFonts w:ascii="Arial Narrow" w:eastAsia="Calibri" w:hAnsi="Arial Narrow"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B423C5"/>
    <w:multiLevelType w:val="hybridMultilevel"/>
    <w:tmpl w:val="C80C292E"/>
    <w:lvl w:ilvl="0" w:tplc="CC1029BE">
      <w:numFmt w:val="bullet"/>
      <w:lvlText w:val="-"/>
      <w:lvlJc w:val="left"/>
      <w:pPr>
        <w:ind w:left="1080" w:hanging="360"/>
      </w:pPr>
      <w:rPr>
        <w:rFonts w:ascii="Arial Narrow" w:eastAsia="Calibri" w:hAnsi="Arial Narrow"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02A4039"/>
    <w:multiLevelType w:val="hybridMultilevel"/>
    <w:tmpl w:val="BBFC32B0"/>
    <w:lvl w:ilvl="0" w:tplc="CC1029BE">
      <w:numFmt w:val="bullet"/>
      <w:lvlText w:val="-"/>
      <w:lvlJc w:val="left"/>
      <w:pPr>
        <w:ind w:left="1080" w:hanging="360"/>
      </w:pPr>
      <w:rPr>
        <w:rFonts w:ascii="Arial Narrow" w:eastAsia="Calibri" w:hAnsi="Arial Narrow"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0820C81"/>
    <w:multiLevelType w:val="hybridMultilevel"/>
    <w:tmpl w:val="E9C82504"/>
    <w:lvl w:ilvl="0" w:tplc="CC1029BE">
      <w:numFmt w:val="bullet"/>
      <w:lvlText w:val="-"/>
      <w:lvlJc w:val="left"/>
      <w:pPr>
        <w:ind w:left="720" w:hanging="360"/>
      </w:pPr>
      <w:rPr>
        <w:rFonts w:ascii="Arial Narrow" w:eastAsia="Calibri" w:hAnsi="Arial Narrow"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8B2C68"/>
    <w:multiLevelType w:val="hybridMultilevel"/>
    <w:tmpl w:val="A8100768"/>
    <w:lvl w:ilvl="0" w:tplc="41CECCA0">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A1B11A3"/>
    <w:multiLevelType w:val="hybridMultilevel"/>
    <w:tmpl w:val="0186EE92"/>
    <w:lvl w:ilvl="0" w:tplc="33C8C65A">
      <w:numFmt w:val="bullet"/>
      <w:lvlText w:val="-"/>
      <w:lvlJc w:val="left"/>
      <w:pPr>
        <w:ind w:left="1068" w:hanging="360"/>
      </w:pPr>
      <w:rPr>
        <w:rFonts w:ascii="Arial Narrow" w:eastAsia="Times New Roman" w:hAnsi="Arial Narrow"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
    <w:nsid w:val="2EBE7AD0"/>
    <w:multiLevelType w:val="hybridMultilevel"/>
    <w:tmpl w:val="7B34EDE4"/>
    <w:lvl w:ilvl="0" w:tplc="FF4A4A7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39B75CF1"/>
    <w:multiLevelType w:val="hybridMultilevel"/>
    <w:tmpl w:val="8D1E4474"/>
    <w:lvl w:ilvl="0" w:tplc="CC1029BE">
      <w:numFmt w:val="bullet"/>
      <w:lvlText w:val="-"/>
      <w:lvlJc w:val="left"/>
      <w:pPr>
        <w:ind w:left="1440" w:hanging="360"/>
      </w:pPr>
      <w:rPr>
        <w:rFonts w:ascii="Arial Narrow" w:eastAsia="Calibri" w:hAnsi="Arial Narrow" w:cs="Verdan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2DC2731"/>
    <w:multiLevelType w:val="hybridMultilevel"/>
    <w:tmpl w:val="1DB4E944"/>
    <w:lvl w:ilvl="0" w:tplc="E10E78F8">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9">
    <w:nsid w:val="50D42DFA"/>
    <w:multiLevelType w:val="hybridMultilevel"/>
    <w:tmpl w:val="FE40A85C"/>
    <w:lvl w:ilvl="0" w:tplc="39C2115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6E4F0941"/>
    <w:multiLevelType w:val="hybridMultilevel"/>
    <w:tmpl w:val="217265A6"/>
    <w:lvl w:ilvl="0" w:tplc="9ABCB07C">
      <w:start w:val="2007"/>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708F6FA0"/>
    <w:multiLevelType w:val="hybridMultilevel"/>
    <w:tmpl w:val="CAEEA4DA"/>
    <w:lvl w:ilvl="0" w:tplc="6E006A4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7CF632DE"/>
    <w:multiLevelType w:val="hybridMultilevel"/>
    <w:tmpl w:val="ABC41046"/>
    <w:lvl w:ilvl="0" w:tplc="0A5471C2">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7D4A5EAD"/>
    <w:multiLevelType w:val="hybridMultilevel"/>
    <w:tmpl w:val="7536275A"/>
    <w:lvl w:ilvl="0" w:tplc="FEA8091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13"/>
  </w:num>
  <w:num w:numId="7">
    <w:abstractNumId w:val="8"/>
  </w:num>
  <w:num w:numId="8">
    <w:abstractNumId w:val="8"/>
  </w:num>
  <w:num w:numId="9">
    <w:abstractNumId w:val="11"/>
  </w:num>
  <w:num w:numId="10">
    <w:abstractNumId w:val="9"/>
  </w:num>
  <w:num w:numId="11">
    <w:abstractNumId w:val="10"/>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E5"/>
    <w:rsid w:val="000342CB"/>
    <w:rsid w:val="00051247"/>
    <w:rsid w:val="00054CA5"/>
    <w:rsid w:val="000E17E7"/>
    <w:rsid w:val="00142AAD"/>
    <w:rsid w:val="00197867"/>
    <w:rsid w:val="001D5CCF"/>
    <w:rsid w:val="0024052A"/>
    <w:rsid w:val="002976C6"/>
    <w:rsid w:val="002A3D21"/>
    <w:rsid w:val="002E3037"/>
    <w:rsid w:val="002E4F96"/>
    <w:rsid w:val="003166EC"/>
    <w:rsid w:val="00320F46"/>
    <w:rsid w:val="0037056C"/>
    <w:rsid w:val="00387C89"/>
    <w:rsid w:val="003A2560"/>
    <w:rsid w:val="003C12D5"/>
    <w:rsid w:val="00410F35"/>
    <w:rsid w:val="004114E0"/>
    <w:rsid w:val="00435BB1"/>
    <w:rsid w:val="004604F2"/>
    <w:rsid w:val="00467F0D"/>
    <w:rsid w:val="004866B3"/>
    <w:rsid w:val="004956C0"/>
    <w:rsid w:val="004B446D"/>
    <w:rsid w:val="004C0DB9"/>
    <w:rsid w:val="004C7DE7"/>
    <w:rsid w:val="004D1124"/>
    <w:rsid w:val="00503F50"/>
    <w:rsid w:val="00515A30"/>
    <w:rsid w:val="00515CAD"/>
    <w:rsid w:val="00581D78"/>
    <w:rsid w:val="005914C3"/>
    <w:rsid w:val="005D4E29"/>
    <w:rsid w:val="005E246A"/>
    <w:rsid w:val="00612A61"/>
    <w:rsid w:val="00624735"/>
    <w:rsid w:val="006337D5"/>
    <w:rsid w:val="006756E5"/>
    <w:rsid w:val="006A6595"/>
    <w:rsid w:val="006D1569"/>
    <w:rsid w:val="00720E94"/>
    <w:rsid w:val="00763C8F"/>
    <w:rsid w:val="00833D93"/>
    <w:rsid w:val="00866E9E"/>
    <w:rsid w:val="00950C59"/>
    <w:rsid w:val="009631E5"/>
    <w:rsid w:val="009B7E37"/>
    <w:rsid w:val="009D0FE2"/>
    <w:rsid w:val="00A0163B"/>
    <w:rsid w:val="00A1685E"/>
    <w:rsid w:val="00A225D3"/>
    <w:rsid w:val="00A22BB8"/>
    <w:rsid w:val="00A26545"/>
    <w:rsid w:val="00A403CB"/>
    <w:rsid w:val="00A921F1"/>
    <w:rsid w:val="00B143FE"/>
    <w:rsid w:val="00BF202C"/>
    <w:rsid w:val="00CB3DFF"/>
    <w:rsid w:val="00CE17A7"/>
    <w:rsid w:val="00D10AE3"/>
    <w:rsid w:val="00DA02D4"/>
    <w:rsid w:val="00E0401E"/>
    <w:rsid w:val="00E400B2"/>
    <w:rsid w:val="00E90F4F"/>
    <w:rsid w:val="00E910AA"/>
    <w:rsid w:val="00EC2E86"/>
    <w:rsid w:val="00EF62DB"/>
    <w:rsid w:val="00EF744B"/>
    <w:rsid w:val="00F578FC"/>
    <w:rsid w:val="00F65E04"/>
    <w:rsid w:val="00FA4A37"/>
    <w:rsid w:val="00FB4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E5"/>
    <w:rPr>
      <w:rFonts w:eastAsia="Calibri"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9631E5"/>
    <w:rPr>
      <w:b/>
      <w:bCs/>
    </w:rPr>
  </w:style>
  <w:style w:type="paragraph" w:styleId="Paragraphedeliste">
    <w:name w:val="List Paragraph"/>
    <w:basedOn w:val="Normal"/>
    <w:uiPriority w:val="34"/>
    <w:qFormat/>
    <w:rsid w:val="003A2560"/>
    <w:pPr>
      <w:ind w:left="720"/>
      <w:contextualSpacing/>
    </w:pPr>
  </w:style>
  <w:style w:type="paragraph" w:styleId="En-tte">
    <w:name w:val="header"/>
    <w:basedOn w:val="Normal"/>
    <w:link w:val="En-tteCar"/>
    <w:uiPriority w:val="99"/>
    <w:semiHidden/>
    <w:unhideWhenUsed/>
    <w:rsid w:val="00320F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20F46"/>
    <w:rPr>
      <w:rFonts w:eastAsia="Calibri" w:cs="Verdana"/>
    </w:rPr>
  </w:style>
  <w:style w:type="paragraph" w:styleId="Pieddepage">
    <w:name w:val="footer"/>
    <w:basedOn w:val="Normal"/>
    <w:link w:val="PieddepageCar"/>
    <w:uiPriority w:val="99"/>
    <w:unhideWhenUsed/>
    <w:rsid w:val="00320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F46"/>
    <w:rPr>
      <w:rFonts w:eastAsia="Calibri" w:cs="Verdana"/>
    </w:rPr>
  </w:style>
  <w:style w:type="paragraph" w:styleId="Sansinterligne">
    <w:name w:val="No Spacing"/>
    <w:uiPriority w:val="1"/>
    <w:qFormat/>
    <w:rsid w:val="00320F46"/>
    <w:pPr>
      <w:spacing w:after="0" w:line="240" w:lineRule="auto"/>
    </w:pPr>
    <w:rPr>
      <w:rFonts w:eastAsia="Calibri" w:cs="Verdana"/>
    </w:rPr>
  </w:style>
  <w:style w:type="paragraph" w:styleId="Titre">
    <w:name w:val="Title"/>
    <w:basedOn w:val="Normal"/>
    <w:link w:val="TitreCar"/>
    <w:qFormat/>
    <w:rsid w:val="006337D5"/>
    <w:pPr>
      <w:spacing w:after="0" w:line="240" w:lineRule="auto"/>
      <w:jc w:val="center"/>
    </w:pPr>
    <w:rPr>
      <w:rFonts w:ascii="Times New Roman" w:eastAsia="Times New Roman" w:hAnsi="Times New Roman" w:cs="Times New Roman"/>
      <w:sz w:val="36"/>
      <w:lang w:val="x-none" w:eastAsia="x-none"/>
    </w:rPr>
  </w:style>
  <w:style w:type="character" w:customStyle="1" w:styleId="TitreCar">
    <w:name w:val="Titre Car"/>
    <w:basedOn w:val="Policepardfaut"/>
    <w:link w:val="Titre"/>
    <w:rsid w:val="006337D5"/>
    <w:rPr>
      <w:rFonts w:ascii="Times New Roman" w:eastAsia="Times New Roman" w:hAnsi="Times New Roman" w:cs="Times New Roman"/>
      <w:sz w:val="36"/>
      <w:lang w:val="x-none" w:eastAsia="x-none"/>
    </w:rPr>
  </w:style>
  <w:style w:type="paragraph" w:styleId="Corpsdetexte">
    <w:name w:val="Body Text"/>
    <w:basedOn w:val="Normal"/>
    <w:link w:val="CorpsdetexteCar"/>
    <w:rsid w:val="005D4E29"/>
    <w:pPr>
      <w:spacing w:after="0" w:line="240" w:lineRule="auto"/>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rsid w:val="005D4E29"/>
    <w:rPr>
      <w:rFonts w:ascii="Times New Roman" w:eastAsia="Times New Roman" w:hAnsi="Times New Roman" w:cs="Times New Roman"/>
      <w:lang w:eastAsia="fr-FR"/>
    </w:rPr>
  </w:style>
  <w:style w:type="table" w:styleId="Grilledutableau">
    <w:name w:val="Table Grid"/>
    <w:basedOn w:val="TableauNormal"/>
    <w:uiPriority w:val="59"/>
    <w:rsid w:val="00720E94"/>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E5"/>
    <w:rPr>
      <w:rFonts w:eastAsia="Calibri"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9631E5"/>
    <w:rPr>
      <w:b/>
      <w:bCs/>
    </w:rPr>
  </w:style>
  <w:style w:type="paragraph" w:styleId="Paragraphedeliste">
    <w:name w:val="List Paragraph"/>
    <w:basedOn w:val="Normal"/>
    <w:uiPriority w:val="34"/>
    <w:qFormat/>
    <w:rsid w:val="003A2560"/>
    <w:pPr>
      <w:ind w:left="720"/>
      <w:contextualSpacing/>
    </w:pPr>
  </w:style>
  <w:style w:type="paragraph" w:styleId="En-tte">
    <w:name w:val="header"/>
    <w:basedOn w:val="Normal"/>
    <w:link w:val="En-tteCar"/>
    <w:uiPriority w:val="99"/>
    <w:semiHidden/>
    <w:unhideWhenUsed/>
    <w:rsid w:val="00320F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20F46"/>
    <w:rPr>
      <w:rFonts w:eastAsia="Calibri" w:cs="Verdana"/>
    </w:rPr>
  </w:style>
  <w:style w:type="paragraph" w:styleId="Pieddepage">
    <w:name w:val="footer"/>
    <w:basedOn w:val="Normal"/>
    <w:link w:val="PieddepageCar"/>
    <w:uiPriority w:val="99"/>
    <w:unhideWhenUsed/>
    <w:rsid w:val="00320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F46"/>
    <w:rPr>
      <w:rFonts w:eastAsia="Calibri" w:cs="Verdana"/>
    </w:rPr>
  </w:style>
  <w:style w:type="paragraph" w:styleId="Sansinterligne">
    <w:name w:val="No Spacing"/>
    <w:uiPriority w:val="1"/>
    <w:qFormat/>
    <w:rsid w:val="00320F46"/>
    <w:pPr>
      <w:spacing w:after="0" w:line="240" w:lineRule="auto"/>
    </w:pPr>
    <w:rPr>
      <w:rFonts w:eastAsia="Calibri" w:cs="Verdana"/>
    </w:rPr>
  </w:style>
  <w:style w:type="paragraph" w:styleId="Titre">
    <w:name w:val="Title"/>
    <w:basedOn w:val="Normal"/>
    <w:link w:val="TitreCar"/>
    <w:qFormat/>
    <w:rsid w:val="006337D5"/>
    <w:pPr>
      <w:spacing w:after="0" w:line="240" w:lineRule="auto"/>
      <w:jc w:val="center"/>
    </w:pPr>
    <w:rPr>
      <w:rFonts w:ascii="Times New Roman" w:eastAsia="Times New Roman" w:hAnsi="Times New Roman" w:cs="Times New Roman"/>
      <w:sz w:val="36"/>
      <w:lang w:val="x-none" w:eastAsia="x-none"/>
    </w:rPr>
  </w:style>
  <w:style w:type="character" w:customStyle="1" w:styleId="TitreCar">
    <w:name w:val="Titre Car"/>
    <w:basedOn w:val="Policepardfaut"/>
    <w:link w:val="Titre"/>
    <w:rsid w:val="006337D5"/>
    <w:rPr>
      <w:rFonts w:ascii="Times New Roman" w:eastAsia="Times New Roman" w:hAnsi="Times New Roman" w:cs="Times New Roman"/>
      <w:sz w:val="36"/>
      <w:lang w:val="x-none" w:eastAsia="x-none"/>
    </w:rPr>
  </w:style>
  <w:style w:type="paragraph" w:styleId="Corpsdetexte">
    <w:name w:val="Body Text"/>
    <w:basedOn w:val="Normal"/>
    <w:link w:val="CorpsdetexteCar"/>
    <w:rsid w:val="005D4E29"/>
    <w:pPr>
      <w:spacing w:after="0" w:line="240" w:lineRule="auto"/>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rsid w:val="005D4E29"/>
    <w:rPr>
      <w:rFonts w:ascii="Times New Roman" w:eastAsia="Times New Roman" w:hAnsi="Times New Roman" w:cs="Times New Roman"/>
      <w:lang w:eastAsia="fr-FR"/>
    </w:rPr>
  </w:style>
  <w:style w:type="table" w:styleId="Grilledutableau">
    <w:name w:val="Table Grid"/>
    <w:basedOn w:val="TableauNormal"/>
    <w:uiPriority w:val="59"/>
    <w:rsid w:val="00720E94"/>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4548">
      <w:bodyDiv w:val="1"/>
      <w:marLeft w:val="0"/>
      <w:marRight w:val="0"/>
      <w:marTop w:val="0"/>
      <w:marBottom w:val="0"/>
      <w:divBdr>
        <w:top w:val="none" w:sz="0" w:space="0" w:color="auto"/>
        <w:left w:val="none" w:sz="0" w:space="0" w:color="auto"/>
        <w:bottom w:val="none" w:sz="0" w:space="0" w:color="auto"/>
        <w:right w:val="none" w:sz="0" w:space="0" w:color="auto"/>
      </w:divBdr>
    </w:div>
    <w:div w:id="681126573">
      <w:bodyDiv w:val="1"/>
      <w:marLeft w:val="0"/>
      <w:marRight w:val="0"/>
      <w:marTop w:val="0"/>
      <w:marBottom w:val="0"/>
      <w:divBdr>
        <w:top w:val="none" w:sz="0" w:space="0" w:color="auto"/>
        <w:left w:val="none" w:sz="0" w:space="0" w:color="auto"/>
        <w:bottom w:val="none" w:sz="0" w:space="0" w:color="auto"/>
        <w:right w:val="none" w:sz="0" w:space="0" w:color="auto"/>
      </w:divBdr>
    </w:div>
    <w:div w:id="868685500">
      <w:bodyDiv w:val="1"/>
      <w:marLeft w:val="0"/>
      <w:marRight w:val="0"/>
      <w:marTop w:val="0"/>
      <w:marBottom w:val="0"/>
      <w:divBdr>
        <w:top w:val="none" w:sz="0" w:space="0" w:color="auto"/>
        <w:left w:val="none" w:sz="0" w:space="0" w:color="auto"/>
        <w:bottom w:val="none" w:sz="0" w:space="0" w:color="auto"/>
        <w:right w:val="none" w:sz="0" w:space="0" w:color="auto"/>
      </w:divBdr>
    </w:div>
    <w:div w:id="1086027810">
      <w:bodyDiv w:val="1"/>
      <w:marLeft w:val="0"/>
      <w:marRight w:val="0"/>
      <w:marTop w:val="0"/>
      <w:marBottom w:val="0"/>
      <w:divBdr>
        <w:top w:val="none" w:sz="0" w:space="0" w:color="auto"/>
        <w:left w:val="none" w:sz="0" w:space="0" w:color="auto"/>
        <w:bottom w:val="none" w:sz="0" w:space="0" w:color="auto"/>
        <w:right w:val="none" w:sz="0" w:space="0" w:color="auto"/>
      </w:divBdr>
    </w:div>
    <w:div w:id="1181816391">
      <w:bodyDiv w:val="1"/>
      <w:marLeft w:val="0"/>
      <w:marRight w:val="0"/>
      <w:marTop w:val="0"/>
      <w:marBottom w:val="0"/>
      <w:divBdr>
        <w:top w:val="none" w:sz="0" w:space="0" w:color="auto"/>
        <w:left w:val="none" w:sz="0" w:space="0" w:color="auto"/>
        <w:bottom w:val="none" w:sz="0" w:space="0" w:color="auto"/>
        <w:right w:val="none" w:sz="0" w:space="0" w:color="auto"/>
      </w:divBdr>
    </w:div>
    <w:div w:id="1213075888">
      <w:bodyDiv w:val="1"/>
      <w:marLeft w:val="0"/>
      <w:marRight w:val="0"/>
      <w:marTop w:val="0"/>
      <w:marBottom w:val="0"/>
      <w:divBdr>
        <w:top w:val="none" w:sz="0" w:space="0" w:color="auto"/>
        <w:left w:val="none" w:sz="0" w:space="0" w:color="auto"/>
        <w:bottom w:val="none" w:sz="0" w:space="0" w:color="auto"/>
        <w:right w:val="none" w:sz="0" w:space="0" w:color="auto"/>
      </w:divBdr>
    </w:div>
    <w:div w:id="1461534488">
      <w:bodyDiv w:val="1"/>
      <w:marLeft w:val="0"/>
      <w:marRight w:val="0"/>
      <w:marTop w:val="0"/>
      <w:marBottom w:val="0"/>
      <w:divBdr>
        <w:top w:val="none" w:sz="0" w:space="0" w:color="auto"/>
        <w:left w:val="none" w:sz="0" w:space="0" w:color="auto"/>
        <w:bottom w:val="none" w:sz="0" w:space="0" w:color="auto"/>
        <w:right w:val="none" w:sz="0" w:space="0" w:color="auto"/>
      </w:divBdr>
    </w:div>
    <w:div w:id="1471752095">
      <w:bodyDiv w:val="1"/>
      <w:marLeft w:val="0"/>
      <w:marRight w:val="0"/>
      <w:marTop w:val="0"/>
      <w:marBottom w:val="0"/>
      <w:divBdr>
        <w:top w:val="none" w:sz="0" w:space="0" w:color="auto"/>
        <w:left w:val="none" w:sz="0" w:space="0" w:color="auto"/>
        <w:bottom w:val="none" w:sz="0" w:space="0" w:color="auto"/>
        <w:right w:val="none" w:sz="0" w:space="0" w:color="auto"/>
      </w:divBdr>
    </w:div>
    <w:div w:id="1625232292">
      <w:bodyDiv w:val="1"/>
      <w:marLeft w:val="0"/>
      <w:marRight w:val="0"/>
      <w:marTop w:val="0"/>
      <w:marBottom w:val="0"/>
      <w:divBdr>
        <w:top w:val="none" w:sz="0" w:space="0" w:color="auto"/>
        <w:left w:val="none" w:sz="0" w:space="0" w:color="auto"/>
        <w:bottom w:val="none" w:sz="0" w:space="0" w:color="auto"/>
        <w:right w:val="none" w:sz="0" w:space="0" w:color="auto"/>
      </w:divBdr>
    </w:div>
    <w:div w:id="1894807494">
      <w:bodyDiv w:val="1"/>
      <w:marLeft w:val="0"/>
      <w:marRight w:val="0"/>
      <w:marTop w:val="0"/>
      <w:marBottom w:val="0"/>
      <w:divBdr>
        <w:top w:val="none" w:sz="0" w:space="0" w:color="auto"/>
        <w:left w:val="none" w:sz="0" w:space="0" w:color="auto"/>
        <w:bottom w:val="none" w:sz="0" w:space="0" w:color="auto"/>
        <w:right w:val="none" w:sz="0" w:space="0" w:color="auto"/>
      </w:divBdr>
    </w:div>
    <w:div w:id="2001272987">
      <w:bodyDiv w:val="1"/>
      <w:marLeft w:val="0"/>
      <w:marRight w:val="0"/>
      <w:marTop w:val="0"/>
      <w:marBottom w:val="0"/>
      <w:divBdr>
        <w:top w:val="none" w:sz="0" w:space="0" w:color="auto"/>
        <w:left w:val="none" w:sz="0" w:space="0" w:color="auto"/>
        <w:bottom w:val="none" w:sz="0" w:space="0" w:color="auto"/>
        <w:right w:val="none" w:sz="0" w:space="0" w:color="auto"/>
      </w:divBdr>
    </w:div>
    <w:div w:id="21216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1521C-4CF8-4FEB-AD86-A7FF0849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1558</Words>
  <Characters>8575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MBETH</dc:creator>
  <cp:lastModifiedBy>La Direction</cp:lastModifiedBy>
  <cp:revision>22</cp:revision>
  <cp:lastPrinted>2013-04-26T16:35:00Z</cp:lastPrinted>
  <dcterms:created xsi:type="dcterms:W3CDTF">2013-04-11T08:41:00Z</dcterms:created>
  <dcterms:modified xsi:type="dcterms:W3CDTF">2013-04-29T08:42:00Z</dcterms:modified>
</cp:coreProperties>
</file>